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26"/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685802</wp:posOffset>
            </wp:positionH>
            <wp:positionV relativeFrom="page">
              <wp:posOffset>9439784</wp:posOffset>
            </wp:positionV>
            <wp:extent cx="563267" cy="16141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67" cy="1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7044632</wp:posOffset>
            </wp:positionH>
            <wp:positionV relativeFrom="page">
              <wp:posOffset>9577499</wp:posOffset>
            </wp:positionV>
            <wp:extent cx="41973" cy="1995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73" cy="1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26"/>
        <w:rPr/>
      </w:pPr>
      <w:r/>
    </w:p>
    <w:p>
      <w:pPr>
        <w:sectPr>
          <w:headerReference w:type="default" r:id="rId1"/>
          <w:pgSz w:w="12240" w:h="15840"/>
          <w:pgMar w:top="1265" w:right="1079" w:bottom="0" w:left="1080" w:header="719" w:footer="0" w:gutter="0"/>
          <w:cols w:equalWidth="0" w:num="1">
            <w:col w:w="10081" w:space="0"/>
          </w:cols>
        </w:sectPr>
        <w:rPr/>
      </w:pPr>
    </w:p>
    <w:p>
      <w:pPr>
        <w:pStyle w:val="BodyText"/>
        <w:spacing w:before="27" w:line="197" w:lineRule="auto"/>
        <w:outlineLvl w:val="0"/>
        <w:rPr>
          <w:sz w:val="48"/>
          <w:szCs w:val="48"/>
        </w:rPr>
      </w:pPr>
      <w:r>
        <w:rPr>
          <w:sz w:val="48"/>
          <w:szCs w:val="48"/>
          <w:b/>
          <w:bCs/>
          <w:color w:val="004A8D"/>
          <w:spacing w:val="-19"/>
        </w:rPr>
        <w:t>A6500-CC System</w:t>
      </w:r>
    </w:p>
    <w:p>
      <w:pPr>
        <w:pStyle w:val="BodyText"/>
        <w:ind w:left="15"/>
        <w:spacing w:before="94" w:line="206" w:lineRule="auto"/>
        <w:outlineLvl w:val="0"/>
        <w:rPr>
          <w:sz w:val="48"/>
          <w:szCs w:val="48"/>
        </w:rPr>
      </w:pPr>
      <w:r>
        <w:rPr>
          <w:sz w:val="48"/>
          <w:szCs w:val="48"/>
          <w:b/>
          <w:bCs/>
          <w:color w:val="004A8D"/>
          <w:spacing w:val="-14"/>
        </w:rPr>
        <w:t>Communication Card</w:t>
      </w:r>
    </w:p>
    <w:p>
      <w:pPr>
        <w:pStyle w:val="BodyText"/>
        <w:spacing w:line="294" w:lineRule="auto"/>
        <w:rPr>
          <w:sz w:val="21"/>
        </w:rPr>
      </w:pPr>
      <w:r/>
    </w:p>
    <w:p>
      <w:pPr>
        <w:pStyle w:val="BodyText"/>
        <w:ind w:left="2"/>
        <w:spacing w:before="51" w:line="212" w:lineRule="exact"/>
        <w:rPr/>
      </w:pPr>
      <w:r>
        <w:rPr>
          <w:color w:val="231F20"/>
          <w:spacing w:val="-3"/>
          <w:position w:val="2"/>
        </w:rPr>
        <w:t>The ModBus and Rack Interface Module is desi</w:t>
      </w:r>
      <w:r>
        <w:rPr>
          <w:color w:val="231F20"/>
          <w:spacing w:val="-4"/>
          <w:position w:val="2"/>
        </w:rPr>
        <w:t>gned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4"/>
          <w:position w:val="2"/>
        </w:rPr>
        <w:t>for high reliability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4"/>
          <w:position w:val="2"/>
        </w:rPr>
        <w:t>for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spacing w:val="-4"/>
          <w:position w:val="2"/>
        </w:rPr>
        <w:t>the plant’s</w:t>
      </w:r>
    </w:p>
    <w:p>
      <w:pPr>
        <w:pStyle w:val="BodyText"/>
        <w:ind w:left="8" w:right="84" w:firstLine="5"/>
        <w:spacing w:before="47" w:line="274" w:lineRule="auto"/>
        <w:rPr/>
      </w:pPr>
      <w:r>
        <w:rPr>
          <w:color w:val="231F20"/>
          <w:spacing w:val="-3"/>
        </w:rPr>
        <w:t>most critical rotating machinery. It reads parameters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from 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AMSA6500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ATG modules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and outputs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these parameters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through ModBus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TCP/IP and/or ModBus RTU (serial).</w:t>
      </w:r>
    </w:p>
    <w:p>
      <w:pPr>
        <w:pStyle w:val="BodyText"/>
        <w:ind w:left="14"/>
        <w:spacing w:before="167" w:line="212" w:lineRule="exact"/>
        <w:rPr/>
      </w:pPr>
      <w:r>
        <w:rPr>
          <w:color w:val="231F20"/>
          <w:spacing w:val="-4"/>
          <w:position w:val="2"/>
        </w:rPr>
        <w:t>In addition, OPC UA is available for data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spacing w:val="-4"/>
          <w:position w:val="2"/>
        </w:rPr>
        <w:t>transmission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spacing w:val="-4"/>
          <w:position w:val="2"/>
        </w:rPr>
        <w:t>to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spacing w:val="-4"/>
          <w:position w:val="2"/>
        </w:rPr>
        <w:t>third party systems.</w:t>
      </w:r>
    </w:p>
    <w:p>
      <w:pPr>
        <w:pStyle w:val="BodyText"/>
        <w:ind w:left="2"/>
        <w:spacing w:before="48" w:line="212" w:lineRule="exact"/>
        <w:rPr/>
      </w:pPr>
      <w:r>
        <w:rPr>
          <w:color w:val="231F20"/>
          <w:spacing w:val="-2"/>
          <w:position w:val="2"/>
        </w:rPr>
        <w:t>This 1-slot monitor is used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spacing w:val="-2"/>
          <w:position w:val="2"/>
        </w:rPr>
        <w:t>together</w:t>
      </w:r>
      <w:r>
        <w:rPr>
          <w:color w:val="231F20"/>
          <w:spacing w:val="-13"/>
          <w:position w:val="2"/>
        </w:rPr>
        <w:t xml:space="preserve"> </w:t>
      </w:r>
      <w:r>
        <w:rPr>
          <w:color w:val="231F20"/>
          <w:spacing w:val="-2"/>
          <w:position w:val="2"/>
        </w:rPr>
        <w:t>with other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spacing w:val="-2"/>
          <w:position w:val="2"/>
        </w:rPr>
        <w:t>AMSA6500</w:t>
      </w:r>
      <w:r>
        <w:rPr>
          <w:color w:val="231F20"/>
          <w:spacing w:val="-13"/>
          <w:position w:val="2"/>
        </w:rPr>
        <w:t xml:space="preserve"> </w:t>
      </w:r>
      <w:r>
        <w:rPr>
          <w:color w:val="231F20"/>
          <w:spacing w:val="-2"/>
          <w:position w:val="2"/>
        </w:rPr>
        <w:t>ATG monitors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spacing w:val="-2"/>
          <w:position w:val="2"/>
        </w:rPr>
        <w:t>to build</w:t>
      </w:r>
    </w:p>
    <w:p>
      <w:pPr>
        <w:pStyle w:val="BodyText"/>
        <w:ind w:left="7" w:right="325"/>
        <w:spacing w:before="48" w:line="274" w:lineRule="auto"/>
        <w:rPr/>
      </w:pPr>
      <w:r>
        <w:rPr>
          <w:color w:val="231F20"/>
          <w:spacing w:val="-2"/>
        </w:rPr>
        <w:t>a complete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API 670 machinery p</w:t>
      </w:r>
      <w:r>
        <w:rPr>
          <w:color w:val="231F20"/>
          <w:spacing w:val="-3"/>
        </w:rPr>
        <w:t>rotection monitor.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Applications include steam, gas,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compressors, and hydro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turbo machinery.</w:t>
      </w:r>
    </w:p>
    <w:p>
      <w:pPr>
        <w:pStyle w:val="BodyText"/>
        <w:ind w:left="7" w:right="231"/>
        <w:spacing w:before="166" w:line="288" w:lineRule="auto"/>
        <w:rPr/>
      </w:pPr>
      <w:r>
        <w:rPr>
          <w:color w:val="231F20"/>
          <w:spacing w:val="-2"/>
        </w:rPr>
        <w:t>Operators are provided machinery health param</w:t>
      </w:r>
      <w:r>
        <w:rPr>
          <w:color w:val="231F20"/>
          <w:spacing w:val="-3"/>
        </w:rPr>
        <w:t>eters 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the control environment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  </w:t>
      </w:r>
      <w:r>
        <w:rPr>
          <w:color w:val="231F20"/>
          <w:spacing w:val="-3"/>
        </w:rPr>
        <w:t>seamless integration.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The module powers local graphical displays 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the protectio</w:t>
      </w:r>
      <w:r>
        <w:rPr>
          <w:color w:val="231F20"/>
          <w:spacing w:val="-4"/>
        </w:rPr>
        <w:t>n    </w:t>
      </w:r>
      <w:r>
        <w:rPr>
          <w:color w:val="231F20"/>
          <w:spacing w:val="-5"/>
        </w:rPr>
        <w:t>rack for machine and instrumentation readout. Either ModBus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TCP/IP or ModBus RTU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or OPC UA can be configured, or for redundant pat</w:t>
      </w:r>
      <w:r>
        <w:rPr>
          <w:color w:val="231F20"/>
          <w:spacing w:val="-5"/>
        </w:rPr>
        <w:t>h, can be used simultaneously.</w:t>
      </w:r>
    </w:p>
    <w:p>
      <w:pPr>
        <w:spacing w:before="77"/>
        <w:rPr/>
      </w:pPr>
      <w:r/>
    </w:p>
    <w:tbl>
      <w:tblPr>
        <w:tblStyle w:val="TableNormal"/>
        <w:tblW w:w="6672" w:type="dxa"/>
        <w:tblInd w:w="5" w:type="dxa"/>
        <w:tblLayout w:type="fixed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</w:tblPr>
      <w:tblGrid>
        <w:gridCol w:w="2225"/>
        <w:gridCol w:w="2221"/>
        <w:gridCol w:w="2226"/>
      </w:tblGrid>
      <w:tr>
        <w:trPr>
          <w:trHeight w:val="354" w:hRule="atLeast"/>
        </w:trPr>
        <w:tc>
          <w:tcPr>
            <w:shd w:val="clear" w:fill="004A8D"/>
            <w:tcW w:w="6672" w:type="dxa"/>
            <w:vAlign w:val="top"/>
            <w:gridSpan w:val="3"/>
          </w:tcPr>
          <w:p>
            <w:pPr>
              <w:pStyle w:val="TableText"/>
              <w:ind w:left="86"/>
              <w:spacing w:before="115" w:line="200" w:lineRule="auto"/>
              <w:rPr/>
            </w:pPr>
            <w:r>
              <w:rPr>
                <w:b/>
                <w:bCs/>
                <w:color w:val="FFFFFF"/>
                <w:spacing w:val="-3"/>
              </w:rPr>
              <w:t>Data Output</w:t>
            </w:r>
          </w:p>
        </w:tc>
      </w:tr>
      <w:tr>
        <w:trPr>
          <w:trHeight w:val="505" w:hRule="atLeast"/>
        </w:trPr>
        <w:tc>
          <w:tcPr>
            <w:tcW w:w="2225" w:type="dxa"/>
            <w:vAlign w:val="top"/>
          </w:tcPr>
          <w:p>
            <w:pPr>
              <w:pStyle w:val="TableText"/>
              <w:ind w:left="89"/>
              <w:spacing w:before="80" w:line="195" w:lineRule="auto"/>
              <w:rPr/>
            </w:pPr>
            <w:r>
              <w:rPr>
                <w:color w:val="231F20"/>
                <w:spacing w:val="-12"/>
                <w:w w:val="98"/>
              </w:rPr>
              <w:t>RS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485</w:t>
            </w:r>
          </w:p>
        </w:tc>
        <w:tc>
          <w:tcPr>
            <w:tcW w:w="2221" w:type="dxa"/>
            <w:vAlign w:val="top"/>
          </w:tcPr>
          <w:p>
            <w:pPr>
              <w:pStyle w:val="TableText"/>
              <w:ind w:left="83"/>
              <w:spacing w:before="39" w:line="216" w:lineRule="exact"/>
              <w:rPr/>
            </w:pPr>
            <w:r>
              <w:rPr>
                <w:color w:val="231F20"/>
                <w:spacing w:val="-7"/>
              </w:rPr>
              <w:t>6 bus lines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7"/>
              </w:rPr>
              <w:t>max.</w:t>
            </w:r>
          </w:p>
          <w:p>
            <w:pPr>
              <w:pStyle w:val="TableText"/>
              <w:ind w:left="81"/>
              <w:spacing w:line="211" w:lineRule="exact"/>
              <w:rPr/>
            </w:pPr>
            <w:r>
              <w:rPr>
                <w:color w:val="231F20"/>
                <w:spacing w:val="-3"/>
              </w:rPr>
              <w:t>data rate</w:t>
            </w:r>
          </w:p>
        </w:tc>
        <w:tc>
          <w:tcPr>
            <w:tcW w:w="2226" w:type="dxa"/>
            <w:vAlign w:val="top"/>
          </w:tcPr>
          <w:p>
            <w:pPr>
              <w:pStyle w:val="TableText"/>
              <w:ind w:left="85"/>
              <w:spacing w:before="39" w:line="216" w:lineRule="exact"/>
              <w:rPr/>
            </w:pPr>
            <w:r>
              <w:rPr>
                <w:color w:val="231F20"/>
                <w:spacing w:val="-4"/>
                <w:position w:val="2"/>
              </w:rPr>
              <w:t>according</w:t>
            </w:r>
            <w:r>
              <w:rPr>
                <w:color w:val="231F20"/>
                <w:spacing w:val="-11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to EIA485</w:t>
            </w:r>
          </w:p>
          <w:p>
            <w:pPr>
              <w:pStyle w:val="TableText"/>
              <w:ind w:left="85"/>
              <w:spacing w:line="211" w:lineRule="exact"/>
              <w:rPr/>
            </w:pPr>
            <w:r>
              <w:rPr>
                <w:color w:val="231F20"/>
                <w:spacing w:val="-3"/>
              </w:rPr>
              <w:t>standard 512 kbit</w:t>
            </w:r>
          </w:p>
        </w:tc>
      </w:tr>
      <w:tr>
        <w:trPr>
          <w:trHeight w:val="349" w:hRule="atLeast"/>
        </w:trPr>
        <w:tc>
          <w:tcPr>
            <w:shd w:val="clear" w:fill="E6E7E9"/>
            <w:tcW w:w="222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9"/>
              <w:spacing w:before="71" w:line="205" w:lineRule="auto"/>
              <w:rPr/>
            </w:pPr>
            <w:r>
              <w:rPr>
                <w:color w:val="231F20"/>
                <w:spacing w:val="-4"/>
              </w:rPr>
              <w:t>Ethernet</w:t>
            </w:r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2"/>
              <w:spacing w:before="112" w:line="193" w:lineRule="auto"/>
              <w:rPr/>
            </w:pPr>
            <w:r>
              <w:rPr>
                <w:color w:val="231F20"/>
                <w:spacing w:val="-3"/>
              </w:rPr>
              <w:t>Connector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91"/>
              <w:spacing w:before="113" w:line="237" w:lineRule="auto"/>
              <w:rPr/>
            </w:pPr>
            <w:r>
              <w:rPr>
                <w:color w:val="231F20"/>
                <w:spacing w:val="-12"/>
                <w:w w:val="96"/>
              </w:rPr>
              <w:t>RJ45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70" w:line="212" w:lineRule="exact"/>
              <w:rPr/>
            </w:pPr>
            <w:r>
              <w:rPr>
                <w:color w:val="231F20"/>
                <w:spacing w:val="-5"/>
              </w:rPr>
              <w:t>Data rate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96"/>
              <w:spacing w:before="102" w:line="216" w:lineRule="exact"/>
              <w:rPr/>
            </w:pPr>
            <w:r>
              <w:rPr>
                <w:color w:val="231F20"/>
                <w:spacing w:val="-1"/>
              </w:rPr>
              <w:t>10/100 Mbit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71" w:line="212" w:lineRule="exact"/>
              <w:rPr/>
            </w:pPr>
            <w:r>
              <w:rPr>
                <w:color w:val="231F20"/>
                <w:spacing w:val="-5"/>
                <w:position w:val="2"/>
              </w:rPr>
              <w:t>Max. cable length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96"/>
              <w:spacing w:before="113" w:line="194" w:lineRule="auto"/>
              <w:rPr/>
            </w:pPr>
            <w:r>
              <w:rPr>
                <w:color w:val="231F20"/>
                <w:spacing w:val="-2"/>
              </w:rPr>
              <w:t>100m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75"/>
              <w:spacing w:before="104" w:line="209" w:lineRule="auto"/>
              <w:rPr/>
            </w:pPr>
            <w:r>
              <w:rPr>
                <w:color w:val="231F20"/>
                <w:spacing w:val="-2"/>
              </w:rPr>
              <w:t>Voltage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87"/>
              <w:spacing w:before="72" w:line="212" w:lineRule="exact"/>
              <w:rPr/>
            </w:pPr>
            <w:r>
              <w:rPr>
                <w:color w:val="231F20"/>
                <w:spacing w:val="-4"/>
                <w:position w:val="2"/>
              </w:rPr>
              <w:t>2V peak-to-peak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73" w:line="212" w:lineRule="exact"/>
              <w:rPr/>
            </w:pPr>
            <w:r>
              <w:rPr>
                <w:color w:val="231F20"/>
                <w:spacing w:val="-5"/>
              </w:rPr>
              <w:t>Rated current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96"/>
              <w:spacing w:before="115" w:line="194" w:lineRule="auto"/>
              <w:rPr/>
            </w:pPr>
            <w:r>
              <w:rPr>
                <w:color w:val="231F20"/>
                <w:spacing w:val="-5"/>
              </w:rPr>
              <w:t>100 mA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106" w:line="211" w:lineRule="auto"/>
              <w:rPr/>
            </w:pPr>
            <w:r>
              <w:rPr>
                <w:color w:val="231F20"/>
                <w:spacing w:val="-6"/>
              </w:rPr>
              <w:t>Rated power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87"/>
              <w:spacing w:before="116" w:line="194" w:lineRule="auto"/>
              <w:rPr/>
            </w:pPr>
            <w:r>
              <w:rPr>
                <w:color w:val="231F20"/>
                <w:spacing w:val="-3"/>
              </w:rPr>
              <w:t>200 mW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7"/>
              <w:spacing w:before="88" w:line="193" w:lineRule="auto"/>
              <w:rPr/>
            </w:pPr>
            <w:r>
              <w:rPr>
                <w:color w:val="231F20"/>
                <w:spacing w:val="-19"/>
              </w:rPr>
              <w:t>USB</w:t>
            </w:r>
          </w:p>
        </w:tc>
        <w:tc>
          <w:tcPr>
            <w:tcW w:w="2221" w:type="dxa"/>
            <w:vAlign w:val="top"/>
          </w:tcPr>
          <w:p>
            <w:pPr>
              <w:pStyle w:val="TableText"/>
              <w:ind w:left="82"/>
              <w:spacing w:before="75" w:line="212" w:lineRule="exact"/>
              <w:rPr/>
            </w:pPr>
            <w:r>
              <w:rPr>
                <w:color w:val="231F20"/>
                <w:spacing w:val="-4"/>
              </w:rPr>
              <w:t>Connection socket</w:t>
            </w:r>
          </w:p>
        </w:tc>
        <w:tc>
          <w:tcPr>
            <w:tcW w:w="2226" w:type="dxa"/>
            <w:vAlign w:val="top"/>
          </w:tcPr>
          <w:p>
            <w:pPr>
              <w:pStyle w:val="TableText"/>
              <w:ind w:left="89"/>
              <w:spacing w:before="75" w:line="212" w:lineRule="exact"/>
              <w:rPr/>
            </w:pPr>
            <w:r>
              <w:rPr>
                <w:color w:val="231F20"/>
                <w:spacing w:val="-8"/>
                <w:position w:val="2"/>
              </w:rPr>
              <w:t>USB</w:t>
            </w:r>
            <w:r>
              <w:rPr>
                <w:color w:val="231F20"/>
                <w:spacing w:val="-4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type B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2221" w:type="dxa"/>
            <w:vAlign w:val="top"/>
          </w:tcPr>
          <w:p>
            <w:pPr>
              <w:pStyle w:val="TableText"/>
              <w:ind w:left="88"/>
              <w:spacing w:before="76" w:line="212" w:lineRule="exact"/>
              <w:rPr/>
            </w:pPr>
            <w:r>
              <w:rPr>
                <w:color w:val="231F20"/>
                <w:spacing w:val="-5"/>
              </w:rPr>
              <w:t>Data rate</w:t>
            </w:r>
          </w:p>
        </w:tc>
        <w:tc>
          <w:tcPr>
            <w:tcW w:w="2226" w:type="dxa"/>
            <w:vAlign w:val="top"/>
          </w:tcPr>
          <w:p>
            <w:pPr>
              <w:pStyle w:val="TableText"/>
              <w:ind w:left="96"/>
              <w:spacing w:before="108" w:line="216" w:lineRule="exact"/>
              <w:rPr/>
            </w:pPr>
            <w:r>
              <w:rPr>
                <w:color w:val="231F20"/>
                <w:spacing w:val="-2"/>
              </w:rPr>
              <w:t>12 Mbit/s</w:t>
            </w:r>
          </w:p>
        </w:tc>
      </w:tr>
      <w:tr>
        <w:trPr>
          <w:trHeight w:val="505" w:hRule="atLeast"/>
        </w:trPr>
        <w:tc>
          <w:tcPr>
            <w:tcW w:w="222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2221" w:type="dxa"/>
            <w:vAlign w:val="top"/>
          </w:tcPr>
          <w:p>
            <w:pPr>
              <w:pStyle w:val="TableText"/>
              <w:ind w:left="88"/>
              <w:spacing w:before="79" w:line="205" w:lineRule="auto"/>
              <w:rPr/>
            </w:pPr>
            <w:r>
              <w:rPr>
                <w:color w:val="231F20"/>
                <w:spacing w:val="-4"/>
              </w:rPr>
              <w:t>Isolation</w:t>
            </w:r>
          </w:p>
        </w:tc>
        <w:tc>
          <w:tcPr>
            <w:tcW w:w="2226" w:type="dxa"/>
            <w:vAlign w:val="top"/>
          </w:tcPr>
          <w:p>
            <w:pPr>
              <w:pStyle w:val="TableText"/>
              <w:ind w:left="91"/>
              <w:spacing w:before="47" w:line="212" w:lineRule="exact"/>
              <w:rPr/>
            </w:pPr>
            <w:r>
              <w:rPr>
                <w:color w:val="231F20"/>
                <w:spacing w:val="-4"/>
              </w:rPr>
              <w:t>Interface is</w:t>
            </w:r>
          </w:p>
          <w:p>
            <w:pPr>
              <w:pStyle w:val="TableText"/>
              <w:ind w:left="84"/>
              <w:spacing w:before="4" w:line="211" w:lineRule="exact"/>
              <w:rPr/>
            </w:pPr>
            <w:r>
              <w:rPr>
                <w:color w:val="231F20"/>
                <w:spacing w:val="-1"/>
              </w:rPr>
              <w:t>connected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1"/>
              </w:rPr>
              <w:t>to earth</w:t>
            </w:r>
          </w:p>
        </w:tc>
      </w:tr>
      <w:tr>
        <w:trPr>
          <w:trHeight w:val="505" w:hRule="atLeast"/>
        </w:trPr>
        <w:tc>
          <w:tcPr>
            <w:shd w:val="clear" w:fill="E6E7E9"/>
            <w:tcW w:w="222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9"/>
              <w:spacing w:before="79" w:line="205" w:lineRule="auto"/>
              <w:rPr/>
            </w:pPr>
            <w:r>
              <w:rPr>
                <w:color w:val="231F20"/>
                <w:spacing w:val="-2"/>
              </w:rPr>
              <w:t>Modbus</w:t>
            </w:r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89" w:line="195" w:lineRule="auto"/>
              <w:rPr/>
            </w:pPr>
            <w:r>
              <w:rPr>
                <w:color w:val="231F20"/>
                <w:spacing w:val="-12"/>
                <w:w w:val="98"/>
              </w:rPr>
              <w:t>RS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485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78"/>
              <w:spacing w:before="47" w:line="212" w:lineRule="exact"/>
              <w:rPr/>
            </w:pPr>
            <w:r>
              <w:rPr>
                <w:color w:val="231F20"/>
                <w:spacing w:val="-1"/>
                <w:position w:val="2"/>
              </w:rPr>
              <w:t>According</w:t>
            </w:r>
            <w:r>
              <w:rPr>
                <w:color w:val="231F20"/>
                <w:spacing w:val="-8"/>
                <w:position w:val="2"/>
              </w:rPr>
              <w:t xml:space="preserve"> </w:t>
            </w:r>
            <w:r>
              <w:rPr>
                <w:color w:val="231F20"/>
                <w:spacing w:val="-1"/>
                <w:position w:val="2"/>
              </w:rPr>
              <w:t>to</w:t>
            </w:r>
          </w:p>
          <w:p>
            <w:pPr>
              <w:pStyle w:val="TableText"/>
              <w:ind w:left="91"/>
              <w:spacing w:before="4" w:line="211" w:lineRule="exact"/>
              <w:rPr/>
            </w:pPr>
            <w:r>
              <w:rPr>
                <w:color w:val="231F20"/>
                <w:spacing w:val="-7"/>
              </w:rPr>
              <w:t>EIA485 standard</w:t>
            </w:r>
          </w:p>
        </w:tc>
      </w:tr>
      <w:tr>
        <w:trPr>
          <w:trHeight w:val="349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78" w:line="212" w:lineRule="exact"/>
              <w:rPr/>
            </w:pPr>
            <w:r>
              <w:rPr>
                <w:color w:val="231F20"/>
                <w:spacing w:val="-5"/>
              </w:rPr>
              <w:t>Data rate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85"/>
              <w:spacing w:before="109" w:line="206" w:lineRule="auto"/>
              <w:rPr/>
            </w:pPr>
            <w:r>
              <w:rPr>
                <w:color w:val="231F20"/>
                <w:spacing w:val="-5"/>
              </w:rPr>
              <w:t>9600 or 19.2 kBaud</w:t>
            </w:r>
          </w:p>
        </w:tc>
      </w:tr>
      <w:tr>
        <w:trPr>
          <w:trHeight w:val="350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75"/>
              <w:spacing w:before="111" w:line="209" w:lineRule="auto"/>
              <w:rPr/>
            </w:pPr>
            <w:r>
              <w:rPr>
                <w:color w:val="231F20"/>
                <w:spacing w:val="-2"/>
              </w:rPr>
              <w:t>Voltage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87"/>
              <w:spacing w:before="79" w:line="212" w:lineRule="exact"/>
              <w:rPr/>
            </w:pPr>
            <w:r>
              <w:rPr>
                <w:color w:val="231F20"/>
                <w:spacing w:val="-4"/>
                <w:position w:val="2"/>
              </w:rPr>
              <w:t>200 mV peak-to-peak</w:t>
            </w:r>
          </w:p>
        </w:tc>
      </w:tr>
      <w:tr>
        <w:trPr>
          <w:trHeight w:val="350" w:hRule="atLeast"/>
        </w:trPr>
        <w:tc>
          <w:tcPr>
            <w:tcW w:w="222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79" w:line="212" w:lineRule="exact"/>
              <w:rPr/>
            </w:pPr>
            <w:r>
              <w:rPr>
                <w:color w:val="231F20"/>
                <w:spacing w:val="-5"/>
              </w:rPr>
              <w:t>Rated current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96"/>
              <w:spacing w:before="121" w:line="193" w:lineRule="auto"/>
              <w:rPr/>
            </w:pPr>
            <w:r>
              <w:rPr>
                <w:color w:val="231F20"/>
                <w:spacing w:val="-5"/>
              </w:rPr>
              <w:t>1.6 mA</w:t>
            </w:r>
          </w:p>
        </w:tc>
      </w:tr>
      <w:tr>
        <w:trPr>
          <w:trHeight w:val="354" w:hRule="atLeast"/>
        </w:trPr>
        <w:tc>
          <w:tcPr>
            <w:tcW w:w="222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2221" w:type="dxa"/>
            <w:vAlign w:val="top"/>
          </w:tcPr>
          <w:p>
            <w:pPr>
              <w:pStyle w:val="TableText"/>
              <w:ind w:left="88"/>
              <w:spacing w:before="111" w:line="211" w:lineRule="auto"/>
              <w:rPr/>
            </w:pPr>
            <w:r>
              <w:rPr>
                <w:color w:val="231F20"/>
                <w:spacing w:val="-6"/>
              </w:rPr>
              <w:t>Rated power</w:t>
            </w:r>
          </w:p>
        </w:tc>
        <w:tc>
          <w:tcPr>
            <w:shd w:val="clear" w:fill="E6E7E9"/>
            <w:tcW w:w="2226" w:type="dxa"/>
            <w:vAlign w:val="top"/>
          </w:tcPr>
          <w:p>
            <w:pPr>
              <w:pStyle w:val="TableText"/>
              <w:ind w:left="85"/>
              <w:spacing w:before="121" w:line="194" w:lineRule="auto"/>
              <w:rPr/>
            </w:pPr>
            <w:r>
              <w:rPr>
                <w:color w:val="231F20"/>
                <w:spacing w:val="-3"/>
              </w:rPr>
              <w:t>0.4 mW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tbl>
      <w:tblPr>
        <w:tblStyle w:val="TableNormal"/>
        <w:tblW w:w="3254" w:type="dxa"/>
        <w:tblInd w:w="5" w:type="dxa"/>
        <w:tblLayout w:type="fixed"/>
        <w:tblBorders>
          <w:left w:val="single" w:color="004A8D" w:sz="4" w:space="0"/>
          <w:bottom w:val="single" w:color="004A8D" w:sz="4" w:space="0"/>
          <w:right w:val="single" w:color="004A8D" w:sz="4" w:space="0"/>
          <w:top w:val="single" w:color="004A8D" w:sz="4" w:space="0"/>
        </w:tblBorders>
      </w:tblPr>
      <w:tblGrid>
        <w:gridCol w:w="3254"/>
      </w:tblGrid>
      <w:tr>
        <w:trPr>
          <w:trHeight w:val="4910" w:hRule="atLeast"/>
        </w:trPr>
        <w:tc>
          <w:tcPr>
            <w:tcW w:w="3254" w:type="dxa"/>
            <w:vAlign w:val="top"/>
          </w:tcPr>
          <w:p>
            <w:pPr>
              <w:pStyle w:val="TableText"/>
              <w:spacing w:line="385" w:lineRule="auto"/>
              <w:rPr>
                <w:sz w:val="21"/>
              </w:rPr>
            </w:pPr>
            <w:r/>
          </w:p>
          <w:p>
            <w:pPr>
              <w:ind w:firstLine="427"/>
              <w:spacing w:line="4153" w:lineRule="exact"/>
              <w:rPr/>
            </w:pPr>
            <w:r>
              <w:rPr>
                <w:position w:val="-83"/>
              </w:rPr>
              <w:drawing>
                <wp:inline distT="0" distB="0" distL="0" distR="0">
                  <wp:extent cx="1440738" cy="2637322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40738" cy="263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spacing w:line="274" w:lineRule="auto"/>
        <w:rPr>
          <w:sz w:val="21"/>
        </w:rPr>
      </w:pPr>
      <w:r/>
    </w:p>
    <w:p>
      <w:pPr>
        <w:pStyle w:val="BodyText"/>
        <w:ind w:left="182" w:right="10" w:hanging="171"/>
        <w:spacing w:before="51" w:line="297" w:lineRule="auto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6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56"/>
        </w:rPr>
        <w:t xml:space="preserve"> </w:t>
      </w:r>
      <w:r>
        <w:rPr>
          <w:color w:val="231F20"/>
          <w:spacing w:val="-6"/>
        </w:rPr>
        <w:t>3Usize, 1-slot plug-in module de</w:t>
      </w:r>
      <w:r>
        <w:rPr>
          <w:color w:val="231F20"/>
          <w:spacing w:val="-7"/>
        </w:rPr>
        <w:t>creases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cabinet space requirements in half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</w:rPr>
        <w:t xml:space="preserve">  </w:t>
      </w:r>
      <w:r>
        <w:rPr>
          <w:color w:val="231F20"/>
          <w:spacing w:val="-4"/>
        </w:rPr>
        <w:t>traditional 6U size cards.</w:t>
      </w:r>
    </w:p>
    <w:p>
      <w:pPr>
        <w:pStyle w:val="BodyText"/>
        <w:ind w:left="11"/>
        <w:spacing w:before="131" w:line="212" w:lineRule="exact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9"/>
          <w:position w:val="2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63"/>
          <w:position w:val="2"/>
        </w:rPr>
        <w:t xml:space="preserve"> </w:t>
      </w:r>
      <w:r>
        <w:rPr>
          <w:color w:val="231F20"/>
          <w:spacing w:val="-9"/>
          <w:position w:val="2"/>
        </w:rPr>
        <w:t>API 670 compliant,</w:t>
      </w:r>
    </w:p>
    <w:p>
      <w:pPr>
        <w:pStyle w:val="BodyText"/>
        <w:ind w:left="193"/>
        <w:spacing w:before="48" w:line="212" w:lineRule="exact"/>
        <w:rPr/>
      </w:pPr>
      <w:r>
        <w:rPr>
          <w:color w:val="231F20"/>
          <w:spacing w:val="-3"/>
          <w:position w:val="2"/>
        </w:rPr>
        <w:t>hot-swappable module.</w:t>
      </w:r>
    </w:p>
    <w:p>
      <w:pPr>
        <w:pStyle w:val="BodyText"/>
        <w:ind w:left="11"/>
        <w:spacing w:before="167" w:line="212" w:lineRule="exact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6"/>
          <w:position w:val="2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49"/>
          <w:position w:val="2"/>
        </w:rPr>
        <w:t xml:space="preserve"> </w:t>
      </w:r>
      <w:r>
        <w:rPr>
          <w:color w:val="231F20"/>
          <w:spacing w:val="-6"/>
          <w:position w:val="2"/>
        </w:rPr>
        <w:t>Password protected user configuratio</w:t>
      </w:r>
      <w:r>
        <w:rPr>
          <w:color w:val="231F20"/>
          <w:spacing w:val="-7"/>
          <w:position w:val="2"/>
        </w:rPr>
        <w:t>n.</w:t>
      </w:r>
    </w:p>
    <w:p>
      <w:pPr>
        <w:pStyle w:val="BodyText"/>
        <w:ind w:left="11"/>
        <w:spacing w:before="167" w:line="212" w:lineRule="exact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6"/>
          <w:position w:val="2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56"/>
          <w:position w:val="2"/>
        </w:rPr>
        <w:t xml:space="preserve"> </w:t>
      </w:r>
      <w:r>
        <w:rPr>
          <w:color w:val="231F20"/>
          <w:spacing w:val="-6"/>
          <w:position w:val="2"/>
        </w:rPr>
        <w:t>Self-checking faci</w:t>
      </w:r>
      <w:r>
        <w:rPr>
          <w:color w:val="231F20"/>
          <w:spacing w:val="-7"/>
          <w:position w:val="2"/>
        </w:rPr>
        <w:t>lities include</w:t>
      </w:r>
    </w:p>
    <w:p>
      <w:pPr>
        <w:pStyle w:val="BodyText"/>
        <w:ind w:left="188" w:right="384" w:firstLine="5"/>
        <w:spacing w:before="48" w:line="275" w:lineRule="auto"/>
        <w:rPr/>
      </w:pPr>
      <w:r>
        <w:rPr>
          <w:color w:val="231F20"/>
          <w:spacing w:val="-1"/>
        </w:rPr>
        <w:t>monitoring hardware, power in</w:t>
      </w:r>
      <w:r>
        <w:rPr>
          <w:color w:val="231F20"/>
          <w:spacing w:val="-2"/>
        </w:rPr>
        <w:t>put,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and hardware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temperature.</w:t>
      </w:r>
    </w:p>
    <w:p>
      <w:pPr>
        <w:pStyle w:val="BodyText"/>
        <w:ind w:left="180" w:right="97" w:hanging="169"/>
        <w:spacing w:before="165" w:line="274" w:lineRule="auto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8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49"/>
        </w:rPr>
        <w:t xml:space="preserve"> </w:t>
      </w:r>
      <w:r>
        <w:rPr>
          <w:color w:val="231F20"/>
          <w:spacing w:val="-8"/>
        </w:rPr>
        <w:t>Includes SD-Card to support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AMS 6500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ATG Prediction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functional</w:t>
      </w:r>
      <w:r>
        <w:rPr>
          <w:color w:val="231F20"/>
          <w:spacing w:val="-3"/>
        </w:rPr>
        <w:t>ity</w:t>
      </w:r>
    </w:p>
    <w:p>
      <w:pPr>
        <w:pStyle w:val="BodyText"/>
        <w:ind w:left="11"/>
        <w:spacing w:before="167" w:line="212" w:lineRule="exact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9"/>
          <w:position w:val="2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54"/>
          <w:position w:val="2"/>
        </w:rPr>
        <w:t xml:space="preserve"> </w:t>
      </w:r>
      <w:r>
        <w:rPr>
          <w:color w:val="231F20"/>
          <w:spacing w:val="-9"/>
          <w:position w:val="2"/>
        </w:rPr>
        <w:t>SNTP time synchronisation</w:t>
      </w:r>
    </w:p>
    <w:p>
      <w:pPr>
        <w:pStyle w:val="BodyText"/>
        <w:ind w:left="11"/>
        <w:spacing w:before="168" w:line="212" w:lineRule="exact"/>
        <w:rPr/>
      </w:pPr>
      <w:r>
        <w:rPr>
          <w:rFonts w:ascii="Wingdings" w:hAnsi="Wingdings" w:eastAsia="Wingdings" w:cs="Wingdings"/>
          <w:sz w:val="14"/>
          <w:szCs w:val="14"/>
          <w:color w:val="231F20"/>
          <w:spacing w:val="-7"/>
          <w:position w:val="2"/>
        </w:rPr>
        <w:t>.</w:t>
      </w:r>
      <w:r>
        <w:rPr>
          <w:rFonts w:ascii="Wingdings" w:hAnsi="Wingdings" w:eastAsia="Wingdings" w:cs="Wingdings"/>
          <w:sz w:val="14"/>
          <w:szCs w:val="14"/>
          <w:color w:val="231F20"/>
          <w:spacing w:val="-44"/>
          <w:position w:val="2"/>
        </w:rPr>
        <w:t xml:space="preserve"> </w:t>
      </w:r>
      <w:r>
        <w:rPr>
          <w:color w:val="231F20"/>
          <w:spacing w:val="-7"/>
          <w:position w:val="2"/>
        </w:rPr>
        <w:t>2000 free assignable modbus registers</w:t>
      </w:r>
    </w:p>
    <w:p>
      <w:pPr>
        <w:pStyle w:val="BodyText"/>
        <w:spacing w:line="336" w:lineRule="auto"/>
        <w:rPr>
          <w:sz w:val="21"/>
        </w:rPr>
      </w:pPr>
      <w:r/>
    </w:p>
    <w:p>
      <w:pPr>
        <w:ind w:left="552"/>
        <w:spacing w:line="484" w:lineRule="exact"/>
        <w:rPr/>
      </w:pPr>
      <w:r>
        <w:rPr>
          <w:position w:val="-10"/>
        </w:rPr>
        <w:drawing>
          <wp:inline distT="0" distB="0" distL="0" distR="0">
            <wp:extent cx="1364953" cy="307123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64953" cy="30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4" w:lineRule="exact"/>
        <w:sectPr>
          <w:type w:val="continuous"/>
          <w:pgSz w:w="12240" w:h="15840"/>
          <w:pgMar w:top="1265" w:right="1079" w:bottom="0" w:left="1080" w:header="719" w:footer="0" w:gutter="0"/>
          <w:cols w:equalWidth="0" w:num="2">
            <w:col w:w="6716" w:space="100"/>
            <w:col w:w="3265" w:space="0"/>
          </w:cols>
        </w:sectPr>
        <w:rPr/>
      </w:pPr>
    </w:p>
    <w:p>
      <w:pPr>
        <w:pStyle w:val="BodyText"/>
        <w:spacing w:line="280" w:lineRule="auto"/>
        <w:rPr>
          <w:sz w:val="21"/>
        </w:rPr>
      </w:pPr>
      <w:r/>
    </w:p>
    <w:p>
      <w:pPr>
        <w:pStyle w:val="BodyText"/>
        <w:spacing w:line="280" w:lineRule="auto"/>
        <w:rPr>
          <w:sz w:val="21"/>
        </w:rPr>
      </w:pPr>
      <w:r/>
    </w:p>
    <w:p>
      <w:pPr>
        <w:pStyle w:val="BodyText"/>
        <w:spacing w:line="281" w:lineRule="auto"/>
        <w:rPr>
          <w:sz w:val="21"/>
        </w:rPr>
      </w:pPr>
      <w:r/>
    </w:p>
    <w:p>
      <w:pPr>
        <w:pStyle w:val="BodyText"/>
        <w:spacing w:line="281" w:lineRule="auto"/>
        <w:rPr>
          <w:sz w:val="21"/>
        </w:rPr>
      </w:pPr>
      <w:r/>
    </w:p>
    <w:p>
      <w:pPr>
        <w:pStyle w:val="BodyText"/>
        <w:spacing w:line="281" w:lineRule="auto"/>
        <w:rPr>
          <w:sz w:val="21"/>
        </w:rPr>
      </w:pPr>
      <w:r/>
    </w:p>
    <w:p>
      <w:pPr>
        <w:ind w:firstLine="8746"/>
        <w:spacing w:before="1" w:line="610" w:lineRule="exact"/>
        <w:rPr/>
      </w:pPr>
      <w:r>
        <w:rPr>
          <w:position w:val="-12"/>
        </w:rPr>
        <w:drawing>
          <wp:inline distT="0" distB="0" distL="0" distR="0">
            <wp:extent cx="260998" cy="387121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0998" cy="3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920"/>
        <w:spacing w:before="34" w:line="261" w:lineRule="exact"/>
        <w:rPr/>
      </w:pPr>
      <w:r>
        <w:rPr>
          <w:position w:val="-5"/>
        </w:rPr>
        <w:drawing>
          <wp:inline distT="0" distB="0" distL="0" distR="0">
            <wp:extent cx="1310535" cy="165511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0535" cy="16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" w:lineRule="exact"/>
        <w:sectPr>
          <w:type w:val="continuous"/>
          <w:pgSz w:w="12240" w:h="15840"/>
          <w:pgMar w:top="1265" w:right="1079" w:bottom="0" w:left="1080" w:header="719" w:footer="0" w:gutter="0"/>
          <w:cols w:equalWidth="0" w:num="1">
            <w:col w:w="10081" w:space="0"/>
          </w:cols>
        </w:sectPr>
        <w:rPr/>
      </w:pPr>
    </w:p>
    <w:p>
      <w:pPr>
        <w:spacing w:before="26"/>
        <w:rPr/>
      </w:pPr>
      <w:r/>
    </w:p>
    <w:p>
      <w:pPr>
        <w:spacing w:before="26"/>
        <w:rPr/>
      </w:pPr>
      <w:r/>
    </w:p>
    <w:tbl>
      <w:tblPr>
        <w:tblStyle w:val="TableNormal"/>
        <w:tblW w:w="6671" w:type="dxa"/>
        <w:tblInd w:w="5" w:type="dxa"/>
        <w:tblLayout w:type="fixed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</w:tblPr>
      <w:tblGrid>
        <w:gridCol w:w="3336"/>
        <w:gridCol w:w="1665"/>
        <w:gridCol w:w="1670"/>
      </w:tblGrid>
      <w:tr>
        <w:trPr>
          <w:trHeight w:val="354" w:hRule="atLeast"/>
        </w:trPr>
        <w:tc>
          <w:tcPr>
            <w:shd w:val="clear" w:fill="004A8D"/>
            <w:tcW w:w="6671" w:type="dxa"/>
            <w:vAlign w:val="top"/>
            <w:gridSpan w:val="3"/>
          </w:tcPr>
          <w:p>
            <w:pPr>
              <w:pStyle w:val="TableText"/>
              <w:ind w:left="86"/>
              <w:spacing w:before="105" w:line="200" w:lineRule="auto"/>
              <w:rPr/>
            </w:pPr>
            <w:r>
              <w:rPr>
                <w:b/>
                <w:bCs/>
                <w:color w:val="FFFFFF"/>
                <w:spacing w:val="-5"/>
              </w:rPr>
              <w:t>Environmental, General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01" w:line="205" w:lineRule="auto"/>
              <w:rPr/>
            </w:pPr>
            <w:r>
              <w:rPr>
                <w:color w:val="231F20"/>
                <w:spacing w:val="-5"/>
              </w:rPr>
              <w:t>Protection Class</w:t>
            </w:r>
          </w:p>
        </w:tc>
        <w:tc>
          <w:tcPr>
            <w:tcW w:w="3335" w:type="dxa"/>
            <w:vAlign w:val="top"/>
            <w:gridSpan w:val="2"/>
          </w:tcPr>
          <w:p>
            <w:pPr>
              <w:pStyle w:val="TableText"/>
              <w:ind w:left="89"/>
              <w:spacing w:before="111" w:line="194" w:lineRule="auto"/>
              <w:rPr/>
            </w:pPr>
            <w:r>
              <w:rPr>
                <w:color w:val="231F20"/>
                <w:spacing w:val="-10"/>
              </w:rPr>
              <w:t>IP20 IEC 60529</w:t>
            </w:r>
          </w:p>
        </w:tc>
      </w:tr>
      <w:tr>
        <w:trPr>
          <w:trHeight w:val="936" w:hRule="atLeast"/>
        </w:trPr>
        <w:tc>
          <w:tcPr>
            <w:shd w:val="clear" w:fill="E6E7E9"/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71" w:line="209" w:lineRule="auto"/>
              <w:rPr/>
            </w:pPr>
            <w:r>
              <w:rPr>
                <w:color w:val="231F20"/>
                <w:spacing w:val="-4"/>
              </w:rPr>
              <w:t>Conformal Coating</w:t>
            </w:r>
          </w:p>
        </w:tc>
        <w:tc>
          <w:tcPr>
            <w:shd w:val="clear" w:fill="E6E7E9"/>
            <w:tcW w:w="1665" w:type="dxa"/>
            <w:vAlign w:val="top"/>
          </w:tcPr>
          <w:p>
            <w:pPr>
              <w:pStyle w:val="TableText"/>
              <w:ind w:left="76"/>
              <w:spacing w:before="72" w:line="205" w:lineRule="auto"/>
              <w:rPr/>
            </w:pPr>
            <w:r>
              <w:rPr>
                <w:color w:val="231F20"/>
                <w:spacing w:val="-1"/>
              </w:rPr>
              <w:t>Airborne</w:t>
            </w:r>
          </w:p>
          <w:p>
            <w:pPr>
              <w:pStyle w:val="TableText"/>
              <w:ind w:left="82"/>
              <w:spacing w:before="6" w:line="216" w:lineRule="exact"/>
              <w:rPr/>
            </w:pPr>
            <w:r>
              <w:rPr>
                <w:color w:val="231F20"/>
                <w:spacing w:val="-2"/>
              </w:rPr>
              <w:t>contaminants</w:t>
            </w:r>
          </w:p>
          <w:p>
            <w:pPr>
              <w:pStyle w:val="TableText"/>
              <w:ind w:left="88"/>
              <w:spacing w:line="211" w:lineRule="exact"/>
              <w:rPr/>
            </w:pPr>
            <w:r>
              <w:rPr>
                <w:color w:val="231F20"/>
                <w:spacing w:val="-5"/>
              </w:rPr>
              <w:t>resistance</w:t>
            </w:r>
          </w:p>
        </w:tc>
        <w:tc>
          <w:tcPr>
            <w:shd w:val="clear" w:fill="E6E7E9"/>
            <w:tcW w:w="1670" w:type="dxa"/>
            <w:vAlign w:val="top"/>
          </w:tcPr>
          <w:p>
            <w:pPr>
              <w:pStyle w:val="TableText"/>
              <w:ind w:left="92"/>
              <w:spacing w:before="81" w:line="195" w:lineRule="auto"/>
              <w:rPr/>
            </w:pPr>
            <w:r>
              <w:rPr>
                <w:color w:val="231F20"/>
                <w:spacing w:val="-7"/>
              </w:rPr>
              <w:t>ISA-S71.04-1985</w:t>
            </w:r>
          </w:p>
          <w:p>
            <w:pPr>
              <w:pStyle w:val="TableText"/>
              <w:ind w:left="86"/>
              <w:spacing w:before="6" w:line="212" w:lineRule="exact"/>
              <w:rPr/>
            </w:pPr>
            <w:r>
              <w:rPr>
                <w:color w:val="231F20"/>
                <w:spacing w:val="-2"/>
              </w:rPr>
              <w:t>airborne</w:t>
            </w:r>
          </w:p>
          <w:p>
            <w:pPr>
              <w:pStyle w:val="TableText"/>
              <w:ind w:left="85" w:right="126"/>
              <w:spacing w:before="4" w:line="246" w:lineRule="auto"/>
              <w:rPr/>
            </w:pPr>
            <w:r>
              <w:rPr>
                <w:color w:val="231F20"/>
                <w:spacing w:val="-5"/>
              </w:rPr>
              <w:t>contaminants class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8"/>
              </w:rPr>
              <w:t>G3</w:t>
            </w:r>
          </w:p>
        </w:tc>
      </w:tr>
      <w:tr>
        <w:trPr>
          <w:trHeight w:val="720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1665" w:type="dxa"/>
            <w:vAlign w:val="top"/>
          </w:tcPr>
          <w:p>
            <w:pPr>
              <w:pStyle w:val="TableText"/>
              <w:ind w:left="89"/>
              <w:spacing w:before="73" w:line="205" w:lineRule="auto"/>
              <w:rPr/>
            </w:pPr>
            <w:r>
              <w:rPr>
                <w:color w:val="231F20"/>
                <w:spacing w:val="-4"/>
              </w:rPr>
              <w:t>Material:</w:t>
            </w:r>
          </w:p>
          <w:p>
            <w:pPr>
              <w:pStyle w:val="TableText"/>
              <w:ind w:left="89" w:right="319"/>
              <w:spacing w:before="18"/>
              <w:rPr/>
            </w:pPr>
            <w:r>
              <w:rPr>
                <w:color w:val="231F20"/>
                <w:spacing w:val="-7"/>
              </w:rPr>
              <w:t>HumiSeal</w:t>
            </w:r>
            <w:r>
              <w:rPr>
                <w:sz w:val="10"/>
                <w:szCs w:val="10"/>
                <w:color w:val="231F20"/>
                <w:spacing w:val="10"/>
                <w:position w:val="5"/>
              </w:rPr>
              <w:t>®</w:t>
            </w:r>
            <w:r>
              <w:rPr>
                <w:sz w:val="10"/>
                <w:szCs w:val="10"/>
                <w:color w:val="231F20"/>
                <w:spacing w:val="28"/>
                <w:w w:val="101"/>
                <w:position w:val="5"/>
              </w:rPr>
              <w:t xml:space="preserve"> </w:t>
            </w:r>
            <w:r>
              <w:rPr>
                <w:color w:val="231F20"/>
                <w:spacing w:val="-10"/>
              </w:rPr>
              <w:t>1B31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3"/>
                <w:w w:val="92"/>
              </w:rPr>
              <w:t>EPA</w:t>
            </w:r>
          </w:p>
        </w:tc>
        <w:tc>
          <w:tcPr>
            <w:shd w:val="clear" w:fill="E6E7E9"/>
            <w:tcW w:w="1670" w:type="dxa"/>
            <w:vAlign w:val="top"/>
          </w:tcPr>
          <w:p>
            <w:pPr>
              <w:pStyle w:val="TableText"/>
              <w:ind w:left="79"/>
              <w:spacing w:before="41" w:line="212" w:lineRule="exact"/>
              <w:rPr/>
            </w:pPr>
            <w:r>
              <w:rPr>
                <w:color w:val="231F20"/>
                <w:spacing w:val="-1"/>
                <w:position w:val="2"/>
              </w:rPr>
              <w:t>According</w:t>
            </w:r>
            <w:r>
              <w:rPr>
                <w:color w:val="231F20"/>
                <w:spacing w:val="-8"/>
                <w:position w:val="2"/>
              </w:rPr>
              <w:t xml:space="preserve"> </w:t>
            </w:r>
            <w:r>
              <w:rPr>
                <w:color w:val="231F20"/>
                <w:spacing w:val="-1"/>
                <w:position w:val="2"/>
              </w:rPr>
              <w:t>to</w:t>
            </w:r>
          </w:p>
          <w:p>
            <w:pPr>
              <w:pStyle w:val="TableText"/>
              <w:ind w:left="92" w:right="309"/>
              <w:spacing w:before="4" w:line="246" w:lineRule="auto"/>
              <w:rPr/>
            </w:pPr>
            <w:r>
              <w:rPr>
                <w:color w:val="231F20"/>
                <w:spacing w:val="-13"/>
              </w:rPr>
              <w:t>IPC-CC-830B and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2"/>
              </w:rPr>
              <w:t>IPC-A 610</w:t>
            </w:r>
          </w:p>
        </w:tc>
      </w:tr>
      <w:tr>
        <w:trPr>
          <w:trHeight w:val="505" w:hRule="atLeast"/>
        </w:trPr>
        <w:tc>
          <w:tcPr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84" w:line="197" w:lineRule="auto"/>
              <w:rPr/>
            </w:pPr>
            <w:r>
              <w:rPr>
                <w:color w:val="231F20"/>
                <w:spacing w:val="-3"/>
              </w:rPr>
              <w:t>Operating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Temperature</w:t>
            </w:r>
          </w:p>
        </w:tc>
        <w:tc>
          <w:tcPr>
            <w:tcW w:w="3335" w:type="dxa"/>
            <w:vAlign w:val="top"/>
            <w:gridSpan w:val="2"/>
          </w:tcPr>
          <w:p>
            <w:pPr>
              <w:pStyle w:val="TableText"/>
              <w:ind w:left="82"/>
              <w:spacing w:before="42" w:line="216" w:lineRule="exact"/>
              <w:rPr/>
            </w:pPr>
            <w:r>
              <w:rPr>
                <w:color w:val="231F20"/>
                <w:spacing w:val="-6"/>
                <w:position w:val="2"/>
              </w:rPr>
              <w:t>-20° to 70°C (-4°</w:t>
            </w:r>
            <w:r>
              <w:rPr>
                <w:color w:val="231F20"/>
                <w:spacing w:val="1"/>
                <w:position w:val="2"/>
              </w:rPr>
              <w:t xml:space="preserve"> </w:t>
            </w:r>
            <w:r>
              <w:rPr>
                <w:color w:val="231F20"/>
                <w:spacing w:val="-6"/>
                <w:position w:val="2"/>
              </w:rPr>
              <w:t>to 158°F)</w:t>
            </w:r>
          </w:p>
          <w:p>
            <w:pPr>
              <w:pStyle w:val="TableText"/>
              <w:ind w:left="75"/>
              <w:spacing w:line="211" w:lineRule="exact"/>
              <w:rPr/>
            </w:pPr>
            <w:r>
              <w:rPr>
                <w:color w:val="231F20"/>
                <w:spacing w:val="-1"/>
                <w:position w:val="2"/>
              </w:rPr>
              <w:t>with</w:t>
            </w:r>
            <w:r>
              <w:rPr>
                <w:color w:val="231F20"/>
                <w:spacing w:val="2"/>
                <w:position w:val="2"/>
              </w:rPr>
              <w:t xml:space="preserve"> </w:t>
            </w:r>
            <w:r>
              <w:rPr>
                <w:color w:val="231F20"/>
                <w:spacing w:val="-1"/>
                <w:position w:val="2"/>
              </w:rPr>
              <w:t>forced cooling</w:t>
            </w:r>
          </w:p>
        </w:tc>
      </w:tr>
      <w:tr>
        <w:trPr>
          <w:trHeight w:val="505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5" w:type="dxa"/>
            <w:vAlign w:val="top"/>
            <w:gridSpan w:val="2"/>
          </w:tcPr>
          <w:p>
            <w:pPr>
              <w:pStyle w:val="TableText"/>
              <w:ind w:left="82"/>
              <w:spacing w:before="43" w:line="216" w:lineRule="exact"/>
              <w:rPr/>
            </w:pPr>
            <w:r>
              <w:rPr>
                <w:color w:val="231F20"/>
                <w:spacing w:val="-6"/>
                <w:position w:val="2"/>
              </w:rPr>
              <w:t>-20° to 55°C (-4°</w:t>
            </w:r>
            <w:r>
              <w:rPr>
                <w:color w:val="231F20"/>
                <w:spacing w:val="1"/>
                <w:position w:val="2"/>
              </w:rPr>
              <w:t xml:space="preserve"> </w:t>
            </w:r>
            <w:r>
              <w:rPr>
                <w:color w:val="231F20"/>
                <w:spacing w:val="-6"/>
                <w:position w:val="2"/>
              </w:rPr>
              <w:t>to 131°F)</w:t>
            </w:r>
          </w:p>
          <w:p>
            <w:pPr>
              <w:pStyle w:val="TableText"/>
              <w:ind w:left="75"/>
              <w:spacing w:line="211" w:lineRule="exact"/>
              <w:rPr/>
            </w:pPr>
            <w:r>
              <w:rPr>
                <w:color w:val="231F20"/>
                <w:position w:val="2"/>
              </w:rPr>
              <w:t>without</w:t>
            </w:r>
            <w:r>
              <w:rPr>
                <w:color w:val="231F20"/>
                <w:spacing w:val="-11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forced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>cooling</w:t>
            </w:r>
          </w:p>
        </w:tc>
      </w:tr>
      <w:tr>
        <w:trPr>
          <w:trHeight w:val="349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16" w:line="196" w:lineRule="auto"/>
              <w:rPr/>
            </w:pPr>
            <w:r>
              <w:rPr>
                <w:color w:val="231F20"/>
                <w:spacing w:val="-4"/>
              </w:rPr>
              <w:t>Storage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>Temperature</w:t>
            </w:r>
          </w:p>
        </w:tc>
        <w:tc>
          <w:tcPr>
            <w:shd w:val="clear" w:fill="E6E7E9"/>
            <w:tcW w:w="3335" w:type="dxa"/>
            <w:vAlign w:val="top"/>
            <w:gridSpan w:val="2"/>
          </w:tcPr>
          <w:p>
            <w:pPr>
              <w:pStyle w:val="TableText"/>
              <w:ind w:left="82"/>
              <w:spacing w:before="73" w:line="212" w:lineRule="exact"/>
              <w:rPr/>
            </w:pPr>
            <w:r>
              <w:rPr>
                <w:color w:val="231F20"/>
                <w:spacing w:val="-6"/>
                <w:position w:val="2"/>
              </w:rPr>
              <w:t>-40° to 85°C (-40°</w:t>
            </w:r>
            <w:r>
              <w:rPr>
                <w:color w:val="231F20"/>
                <w:spacing w:val="7"/>
                <w:position w:val="2"/>
              </w:rPr>
              <w:t xml:space="preserve"> </w:t>
            </w:r>
            <w:r>
              <w:rPr>
                <w:color w:val="231F20"/>
                <w:spacing w:val="-6"/>
                <w:position w:val="2"/>
              </w:rPr>
              <w:t>to 185°F)</w:t>
            </w:r>
          </w:p>
        </w:tc>
      </w:tr>
      <w:tr>
        <w:trPr>
          <w:trHeight w:val="349" w:hRule="atLeast"/>
        </w:trPr>
        <w:tc>
          <w:tcPr>
            <w:shd w:val="clear" w:fill="FFFFFF"/>
            <w:tcW w:w="3336" w:type="dxa"/>
            <w:vAlign w:val="top"/>
          </w:tcPr>
          <w:p>
            <w:pPr>
              <w:pStyle w:val="TableText"/>
              <w:ind w:left="89"/>
              <w:spacing w:before="106" w:line="209" w:lineRule="auto"/>
              <w:rPr/>
            </w:pPr>
            <w:r>
              <w:rPr>
                <w:color w:val="231F20"/>
                <w:spacing w:val="-3"/>
              </w:rPr>
              <w:t>Relative Humidity</w:t>
            </w:r>
          </w:p>
        </w:tc>
        <w:tc>
          <w:tcPr>
            <w:shd w:val="clear" w:fill="FFFFFF"/>
            <w:tcW w:w="3335" w:type="dxa"/>
            <w:vAlign w:val="top"/>
            <w:gridSpan w:val="2"/>
          </w:tcPr>
          <w:p>
            <w:pPr>
              <w:pStyle w:val="TableText"/>
              <w:ind w:left="87"/>
              <w:spacing w:before="74" w:line="212" w:lineRule="exact"/>
              <w:rPr/>
            </w:pPr>
            <w:r>
              <w:rPr>
                <w:color w:val="231F20"/>
                <w:spacing w:val="-6"/>
                <w:position w:val="2"/>
              </w:rPr>
              <w:t>5 – 95%, non condensing</w:t>
            </w:r>
          </w:p>
        </w:tc>
      </w:tr>
      <w:tr>
        <w:trPr>
          <w:trHeight w:val="844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76"/>
              <w:spacing w:before="77" w:line="205" w:lineRule="auto"/>
              <w:rPr/>
            </w:pPr>
            <w:r>
              <w:rPr>
                <w:color w:val="231F20"/>
              </w:rPr>
              <w:t>Vibration</w:t>
            </w:r>
          </w:p>
        </w:tc>
        <w:tc>
          <w:tcPr>
            <w:shd w:val="clear" w:fill="E6E7E9"/>
            <w:tcW w:w="3335" w:type="dxa"/>
            <w:vAlign w:val="top"/>
            <w:gridSpan w:val="2"/>
          </w:tcPr>
          <w:p>
            <w:pPr>
              <w:pStyle w:val="TableText"/>
              <w:ind w:left="89"/>
              <w:spacing w:before="86" w:line="195" w:lineRule="auto"/>
              <w:rPr/>
            </w:pPr>
            <w:r>
              <w:rPr>
                <w:color w:val="231F20"/>
                <w:spacing w:val="-8"/>
              </w:rPr>
              <w:t>IEC 60068-2-6</w:t>
            </w:r>
          </w:p>
          <w:p>
            <w:pPr>
              <w:pStyle w:val="TableText"/>
              <w:ind w:left="83"/>
              <w:spacing w:before="110" w:line="268" w:lineRule="exact"/>
              <w:rPr/>
            </w:pPr>
            <w:r>
              <w:rPr>
                <w:color w:val="231F20"/>
                <w:spacing w:val="-3"/>
                <w:position w:val="9"/>
              </w:rPr>
              <w:t>0.15mm, 10 – 55Hz</w:t>
            </w:r>
          </w:p>
          <w:p>
            <w:pPr>
              <w:pStyle w:val="TableText"/>
              <w:ind w:left="85"/>
              <w:spacing w:line="223" w:lineRule="auto"/>
              <w:rPr/>
            </w:pPr>
            <w:r>
              <w:rPr>
                <w:color w:val="231F20"/>
                <w:spacing w:val="-3"/>
              </w:rPr>
              <w:t>20m/s², 55 – 150Hz</w:t>
            </w:r>
          </w:p>
        </w:tc>
      </w:tr>
      <w:tr>
        <w:trPr>
          <w:trHeight w:val="350" w:hRule="atLeast"/>
        </w:trPr>
        <w:tc>
          <w:tcPr>
            <w:shd w:val="clear" w:fill="FFFFFF"/>
            <w:tcW w:w="3336" w:type="dxa"/>
            <w:vAlign w:val="top"/>
          </w:tcPr>
          <w:p>
            <w:pPr>
              <w:pStyle w:val="TableText"/>
              <w:ind w:left="89"/>
              <w:spacing w:before="119" w:line="192" w:lineRule="auto"/>
              <w:rPr/>
            </w:pPr>
            <w:r>
              <w:rPr>
                <w:color w:val="231F20"/>
                <w:spacing w:val="-11"/>
              </w:rPr>
              <w:t>EMC Resistance</w:t>
            </w:r>
          </w:p>
        </w:tc>
        <w:tc>
          <w:tcPr>
            <w:shd w:val="clear" w:fill="FFFFFF"/>
            <w:tcW w:w="3335" w:type="dxa"/>
            <w:vAlign w:val="top"/>
            <w:gridSpan w:val="2"/>
          </w:tcPr>
          <w:p>
            <w:pPr>
              <w:pStyle w:val="TableText"/>
              <w:ind w:left="89"/>
              <w:spacing w:before="118" w:line="194" w:lineRule="auto"/>
              <w:rPr/>
            </w:pPr>
            <w:r>
              <w:rPr>
                <w:color w:val="231F20"/>
                <w:spacing w:val="-9"/>
              </w:rPr>
              <w:t>IEC 61326-1</w:t>
            </w:r>
          </w:p>
        </w:tc>
      </w:tr>
      <w:tr>
        <w:trPr>
          <w:trHeight w:val="350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119" w:line="199" w:lineRule="auto"/>
              <w:rPr/>
            </w:pPr>
            <w:r>
              <w:rPr>
                <w:color w:val="231F20"/>
                <w:spacing w:val="-5"/>
              </w:rPr>
              <w:t>Power Consumption</w:t>
            </w:r>
          </w:p>
        </w:tc>
        <w:tc>
          <w:tcPr>
            <w:shd w:val="clear" w:fill="E6E7E9"/>
            <w:tcW w:w="3335" w:type="dxa"/>
            <w:vAlign w:val="top"/>
            <w:gridSpan w:val="2"/>
          </w:tcPr>
          <w:p>
            <w:pPr>
              <w:pStyle w:val="TableText"/>
              <w:ind w:left="89"/>
              <w:spacing w:before="120" w:line="192" w:lineRule="auto"/>
              <w:rPr/>
            </w:pPr>
            <w:r>
              <w:rPr>
                <w:color w:val="231F20"/>
                <w:spacing w:val="-7"/>
              </w:rPr>
              <w:t>Max. 4W</w:t>
            </w:r>
          </w:p>
        </w:tc>
      </w:tr>
      <w:tr>
        <w:trPr>
          <w:trHeight w:val="350" w:hRule="atLeast"/>
        </w:trPr>
        <w:tc>
          <w:tcPr>
            <w:shd w:val="clear" w:fill="FFFFFF"/>
            <w:tcW w:w="3336" w:type="dxa"/>
            <w:vAlign w:val="top"/>
          </w:tcPr>
          <w:p>
            <w:pPr>
              <w:pStyle w:val="TableText"/>
              <w:ind w:left="83"/>
              <w:spacing w:before="105" w:line="212" w:lineRule="auto"/>
              <w:rPr/>
            </w:pPr>
            <w:r>
              <w:rPr>
                <w:color w:val="231F20"/>
                <w:spacing w:val="-2"/>
              </w:rPr>
              <w:t>Configuration</w:t>
            </w:r>
          </w:p>
        </w:tc>
        <w:tc>
          <w:tcPr>
            <w:shd w:val="clear" w:fill="FFFFFF"/>
            <w:tcW w:w="3335" w:type="dxa"/>
            <w:vAlign w:val="top"/>
            <w:gridSpan w:val="2"/>
          </w:tcPr>
          <w:p>
            <w:pPr>
              <w:pStyle w:val="TableText"/>
              <w:ind w:left="89"/>
              <w:spacing w:before="76" w:line="212" w:lineRule="exact"/>
              <w:rPr/>
            </w:pPr>
            <w:r>
              <w:rPr>
                <w:color w:val="231F20"/>
                <w:spacing w:val="-5"/>
                <w:position w:val="2"/>
              </w:rPr>
              <w:t>Password protected</w:t>
            </w:r>
          </w:p>
        </w:tc>
      </w:tr>
      <w:tr>
        <w:trPr>
          <w:trHeight w:val="350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108" w:line="205" w:lineRule="auto"/>
              <w:rPr/>
            </w:pPr>
            <w:r>
              <w:rPr>
                <w:color w:val="231F20"/>
                <w:spacing w:val="-10"/>
              </w:rPr>
              <w:t>Rack Slot</w:t>
            </w:r>
          </w:p>
        </w:tc>
        <w:tc>
          <w:tcPr>
            <w:shd w:val="clear" w:fill="E6E7E9"/>
            <w:tcW w:w="3335" w:type="dxa"/>
            <w:vAlign w:val="top"/>
            <w:gridSpan w:val="2"/>
          </w:tcPr>
          <w:p>
            <w:pPr>
              <w:pStyle w:val="TableText"/>
              <w:ind w:left="83"/>
              <w:spacing w:before="108" w:line="216" w:lineRule="exact"/>
              <w:rPr/>
            </w:pPr>
            <w:r>
              <w:rPr>
                <w:color w:val="231F20"/>
                <w:spacing w:val="-9"/>
              </w:rPr>
              <w:t>3RU/4HP</w:t>
            </w:r>
          </w:p>
        </w:tc>
      </w:tr>
      <w:tr>
        <w:trPr>
          <w:trHeight w:val="720" w:hRule="atLeast"/>
        </w:trPr>
        <w:tc>
          <w:tcPr>
            <w:shd w:val="clear" w:fill="FFFFFF"/>
            <w:tcW w:w="3336" w:type="dxa"/>
            <w:vAlign w:val="top"/>
          </w:tcPr>
          <w:p>
            <w:pPr>
              <w:pStyle w:val="TableText"/>
              <w:ind w:left="89"/>
              <w:spacing w:before="78" w:line="205" w:lineRule="auto"/>
              <w:rPr/>
            </w:pPr>
            <w:r>
              <w:rPr>
                <w:color w:val="231F20"/>
                <w:spacing w:val="-6"/>
              </w:rPr>
              <w:t>Board Dimensions</w:t>
            </w:r>
          </w:p>
        </w:tc>
        <w:tc>
          <w:tcPr>
            <w:shd w:val="clear" w:fill="FFFFFF"/>
            <w:tcW w:w="3335" w:type="dxa"/>
            <w:vAlign w:val="top"/>
            <w:gridSpan w:val="2"/>
          </w:tcPr>
          <w:p>
            <w:pPr>
              <w:pStyle w:val="TableText"/>
              <w:ind w:left="89"/>
              <w:spacing w:before="46" w:line="216" w:lineRule="exact"/>
              <w:rPr/>
            </w:pPr>
            <w:r>
              <w:rPr>
                <w:color w:val="231F20"/>
                <w:spacing w:val="-7"/>
                <w:position w:val="2"/>
              </w:rPr>
              <w:t>PCB/EURO card format according</w:t>
            </w:r>
          </w:p>
          <w:p>
            <w:pPr>
              <w:pStyle w:val="TableText"/>
              <w:ind w:left="78"/>
              <w:spacing w:line="211" w:lineRule="exact"/>
              <w:rPr/>
            </w:pPr>
            <w:r>
              <w:rPr>
                <w:color w:val="231F20"/>
                <w:spacing w:val="-2"/>
                <w:position w:val="1"/>
              </w:rPr>
              <w:t>to DIN</w:t>
            </w:r>
            <w:r>
              <w:rPr>
                <w:color w:val="231F20"/>
                <w:spacing w:val="-6"/>
                <w:position w:val="1"/>
              </w:rPr>
              <w:t xml:space="preserve"> </w:t>
            </w:r>
            <w:r>
              <w:rPr>
                <w:color w:val="231F20"/>
                <w:spacing w:val="-2"/>
                <w:position w:val="1"/>
              </w:rPr>
              <w:t>41494, 100</w:t>
            </w:r>
            <w:r>
              <w:rPr>
                <w:color w:val="231F20"/>
                <w:spacing w:val="-14"/>
                <w:position w:val="1"/>
              </w:rPr>
              <w:t xml:space="preserve"> </w:t>
            </w:r>
            <w:r>
              <w:rPr>
                <w:color w:val="231F20"/>
                <w:spacing w:val="-2"/>
                <w:position w:val="1"/>
              </w:rPr>
              <w:t>x 160mm</w:t>
            </w:r>
          </w:p>
          <w:p>
            <w:pPr>
              <w:pStyle w:val="TableText"/>
              <w:ind w:left="85"/>
              <w:spacing w:before="35" w:line="209" w:lineRule="auto"/>
              <w:rPr/>
            </w:pPr>
            <w:r>
              <w:rPr>
                <w:color w:val="231F20"/>
                <w:spacing w:val="-2"/>
              </w:rPr>
              <w:t>(3.937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x 6.300in)</w:t>
            </w:r>
          </w:p>
        </w:tc>
      </w:tr>
      <w:tr>
        <w:trPr>
          <w:trHeight w:val="354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77"/>
              <w:spacing w:before="109" w:line="209" w:lineRule="auto"/>
              <w:rPr/>
            </w:pPr>
            <w:r>
              <w:rPr>
                <w:color w:val="231F20"/>
                <w:spacing w:val="-1"/>
              </w:rPr>
              <w:t>Weight</w:t>
            </w:r>
          </w:p>
        </w:tc>
        <w:tc>
          <w:tcPr>
            <w:shd w:val="clear" w:fill="E6E7E9"/>
            <w:tcW w:w="3335" w:type="dxa"/>
            <w:vAlign w:val="top"/>
            <w:gridSpan w:val="2"/>
          </w:tcPr>
          <w:p>
            <w:pPr>
              <w:pStyle w:val="TableText"/>
              <w:ind w:left="83"/>
              <w:spacing w:before="78" w:line="212" w:lineRule="exact"/>
              <w:rPr/>
            </w:pPr>
            <w:r>
              <w:rPr>
                <w:color w:val="231F20"/>
                <w:spacing w:val="-5"/>
                <w:position w:val="2"/>
              </w:rPr>
              <w:t>app 170g exclusive packaging</w:t>
            </w:r>
          </w:p>
        </w:tc>
      </w:tr>
    </w:tbl>
    <w:p>
      <w:pPr>
        <w:spacing w:before="118"/>
        <w:rPr/>
      </w:pPr>
      <w:r/>
    </w:p>
    <w:tbl>
      <w:tblPr>
        <w:tblStyle w:val="TableNormal"/>
        <w:tblW w:w="6672" w:type="dxa"/>
        <w:tblInd w:w="5" w:type="dxa"/>
        <w:tblLayout w:type="fixed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</w:tblPr>
      <w:tblGrid>
        <w:gridCol w:w="3336"/>
        <w:gridCol w:w="3336"/>
      </w:tblGrid>
      <w:tr>
        <w:trPr>
          <w:trHeight w:val="353" w:hRule="atLeast"/>
        </w:trPr>
        <w:tc>
          <w:tcPr>
            <w:shd w:val="clear" w:fill="004A8D"/>
            <w:tcW w:w="6672" w:type="dxa"/>
            <w:vAlign w:val="top"/>
            <w:gridSpan w:val="2"/>
          </w:tcPr>
          <w:p>
            <w:pPr>
              <w:pStyle w:val="TableText"/>
              <w:ind w:left="80"/>
              <w:spacing w:before="74" w:line="211" w:lineRule="exact"/>
              <w:rPr/>
            </w:pPr>
            <w:r>
              <w:rPr>
                <w:b/>
                <w:bCs/>
                <w:color w:val="FFFFFF"/>
                <w:spacing w:val="-5"/>
                <w:position w:val="2"/>
              </w:rPr>
              <w:t>Compliance and Certifications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82" w:line="192" w:lineRule="auto"/>
              <w:rPr/>
            </w:pPr>
            <w:r>
              <w:rPr>
                <w:color w:val="231F20"/>
                <w:spacing w:val="-16"/>
              </w:rPr>
              <w:t>CE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12" w:line="194" w:lineRule="auto"/>
              <w:rPr/>
            </w:pPr>
            <w:r>
              <w:rPr>
                <w:color w:val="231F20"/>
                <w:spacing w:val="-9"/>
              </w:rPr>
              <w:t>EMC – EN61326-1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5"/>
              <w:spacing w:before="103" w:line="216" w:lineRule="exact"/>
              <w:rPr/>
            </w:pPr>
            <w:r>
              <w:rPr>
                <w:color w:val="231F20"/>
                <w:spacing w:val="-2"/>
              </w:rPr>
              <w:t>2014/30/EU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5"/>
              <w:spacing w:before="104" w:line="216" w:lineRule="exact"/>
              <w:rPr/>
            </w:pPr>
            <w:r>
              <w:rPr>
                <w:color w:val="231F20"/>
                <w:spacing w:val="-2"/>
              </w:rPr>
              <w:t>2014/34/EU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5"/>
              <w:spacing w:before="105" w:line="216" w:lineRule="exact"/>
              <w:rPr/>
            </w:pPr>
            <w:r>
              <w:rPr>
                <w:color w:val="231F20"/>
                <w:spacing w:val="-2"/>
              </w:rPr>
              <w:t>2011/65/EU</w:t>
            </w:r>
          </w:p>
        </w:tc>
      </w:tr>
      <w:tr>
        <w:trPr>
          <w:trHeight w:val="349" w:hRule="atLeast"/>
        </w:trPr>
        <w:tc>
          <w:tcPr>
            <w:shd w:val="clear" w:fill="E6E7E9"/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6"/>
              <w:spacing w:before="87" w:line="192" w:lineRule="auto"/>
              <w:rPr/>
            </w:pPr>
            <w:r>
              <w:rPr>
                <w:color w:val="231F20"/>
                <w:spacing w:val="-7"/>
                <w:w w:val="91"/>
              </w:rPr>
              <w:t>ATEX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116" w:line="194" w:lineRule="auto"/>
              <w:rPr/>
            </w:pPr>
            <w:r>
              <w:rPr>
                <w:color w:val="231F20"/>
                <w:spacing w:val="-5"/>
              </w:rPr>
              <w:t>EN 60079-0:2012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117" w:line="194" w:lineRule="auto"/>
              <w:rPr/>
            </w:pPr>
            <w:r>
              <w:rPr>
                <w:color w:val="231F20"/>
                <w:spacing w:val="-5"/>
              </w:rPr>
              <w:t>EN 60079-15:2010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9"/>
              <w:spacing w:before="88" w:line="192" w:lineRule="auto"/>
              <w:rPr/>
            </w:pPr>
            <w:r>
              <w:rPr>
                <w:color w:val="231F20"/>
                <w:spacing w:val="-17"/>
                <w:w w:val="96"/>
              </w:rPr>
              <w:t>IEC-Ex</w:t>
            </w:r>
          </w:p>
          <w:p>
            <w:pPr>
              <w:pStyle w:val="TableText"/>
              <w:ind w:left="83"/>
              <w:spacing w:before="183" w:line="206" w:lineRule="auto"/>
              <w:rPr/>
            </w:pPr>
            <w:r>
              <w:rPr>
                <w:color w:val="231F20"/>
                <w:spacing w:val="-16"/>
              </w:rPr>
              <w:t>CCOE PESO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16"/>
              </w:rPr>
              <w:t>India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07" w:line="203" w:lineRule="auto"/>
              <w:rPr/>
            </w:pPr>
            <w:r>
              <w:rPr>
                <w:color w:val="231F20"/>
                <w:spacing w:val="-5"/>
              </w:rPr>
              <w:t>IEC 60079-0:2011; Edition: 6.0</w:t>
            </w:r>
          </w:p>
        </w:tc>
      </w:tr>
      <w:tr>
        <w:trPr>
          <w:trHeight w:val="354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08" w:line="203" w:lineRule="auto"/>
              <w:rPr/>
            </w:pPr>
            <w:r>
              <w:rPr>
                <w:color w:val="231F20"/>
                <w:spacing w:val="-5"/>
              </w:rPr>
              <w:t>IEC 60079-15:2010; Edition: 4</w:t>
            </w:r>
          </w:p>
        </w:tc>
      </w:tr>
    </w:tbl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line="272" w:lineRule="auto"/>
        <w:rPr>
          <w:sz w:val="21"/>
        </w:rPr>
      </w:pPr>
      <w:r/>
    </w:p>
    <w:p>
      <w:pPr>
        <w:pStyle w:val="BodyText"/>
        <w:spacing w:before="58" w:line="235" w:lineRule="exact"/>
        <w:jc w:val="right"/>
        <w:rPr>
          <w:sz w:val="20"/>
          <w:szCs w:val="20"/>
        </w:rPr>
      </w:pPr>
      <w:r>
        <w:rPr>
          <w:sz w:val="20"/>
          <w:szCs w:val="20"/>
          <w:color w:val="231F20"/>
          <w:spacing w:val="-1"/>
        </w:rPr>
        <w:t>www.emerson.com/ams                                                                                                                                            </w:t>
      </w:r>
      <w:r>
        <w:rPr>
          <w:sz w:val="20"/>
          <w:szCs w:val="20"/>
          <w:color w:val="231F20"/>
          <w:spacing w:val="-2"/>
        </w:rPr>
        <w:t xml:space="preserve">    2</w:t>
      </w:r>
    </w:p>
    <w:p>
      <w:pPr>
        <w:spacing w:line="235" w:lineRule="exact"/>
        <w:sectPr>
          <w:headerReference w:type="default" r:id="rId8"/>
          <w:pgSz w:w="12240" w:h="15840"/>
          <w:pgMar w:top="1265" w:right="1080" w:bottom="0" w:left="1080" w:header="973" w:footer="0" w:gutter="0"/>
        </w:sectPr>
        <w:rPr>
          <w:sz w:val="20"/>
          <w:szCs w:val="20"/>
        </w:rPr>
      </w:pPr>
    </w:p>
    <w:p>
      <w:pPr>
        <w:spacing w:before="26"/>
        <w:rPr/>
      </w:pPr>
      <w:r/>
    </w:p>
    <w:p>
      <w:pPr>
        <w:spacing w:before="26"/>
        <w:rPr/>
      </w:pPr>
      <w:r/>
    </w:p>
    <w:tbl>
      <w:tblPr>
        <w:tblStyle w:val="TableNormal"/>
        <w:tblW w:w="6672" w:type="dxa"/>
        <w:tblInd w:w="5" w:type="dxa"/>
        <w:tblLayout w:type="fixed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</w:tblPr>
      <w:tblGrid>
        <w:gridCol w:w="3336"/>
        <w:gridCol w:w="3336"/>
      </w:tblGrid>
      <w:tr>
        <w:trPr>
          <w:trHeight w:val="354" w:hRule="atLeast"/>
        </w:trPr>
        <w:tc>
          <w:tcPr>
            <w:shd w:val="clear" w:fill="E6E7E9"/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85" w:line="193" w:lineRule="auto"/>
              <w:rPr/>
            </w:pPr>
            <w:r>
              <w:rPr>
                <w:color w:val="231F20"/>
                <w:spacing w:val="-10"/>
                <w:w w:val="95"/>
              </w:rPr>
              <w:t>CSA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05" w:line="216" w:lineRule="exact"/>
              <w:rPr/>
            </w:pPr>
            <w:r>
              <w:rPr>
                <w:color w:val="231F20"/>
                <w:spacing w:val="-7"/>
              </w:rPr>
              <w:t>CAN/CSA-C22.2 NO. 0-10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01" w:line="216" w:lineRule="exact"/>
              <w:rPr/>
            </w:pPr>
            <w:r>
              <w:rPr>
                <w:color w:val="231F20"/>
                <w:spacing w:val="-6"/>
              </w:rPr>
              <w:t>CAN/CSA-C22.2 NO. 61010-1-12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02" w:line="216" w:lineRule="exact"/>
              <w:rPr/>
            </w:pPr>
            <w:r>
              <w:rPr>
                <w:color w:val="231F20"/>
                <w:spacing w:val="-6"/>
              </w:rPr>
              <w:t>CAN/CSA-C22.2 NO. 60079-0:15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03" w:line="216" w:lineRule="exact"/>
              <w:rPr/>
            </w:pPr>
            <w:r>
              <w:rPr>
                <w:color w:val="231F20"/>
                <w:spacing w:val="-5"/>
              </w:rPr>
              <w:t>CAN/CSA-C22.2 NO. 6</w:t>
            </w:r>
            <w:r>
              <w:rPr>
                <w:color w:val="231F20"/>
                <w:spacing w:val="-6"/>
              </w:rPr>
              <w:t>0079-15:12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72" w:line="212" w:lineRule="exact"/>
              <w:rPr/>
            </w:pPr>
            <w:r>
              <w:rPr>
                <w:color w:val="231F20"/>
                <w:spacing w:val="-7"/>
              </w:rPr>
              <w:t>IEC 60529:2013 + COR2:2015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7"/>
              <w:spacing w:before="115" w:line="194" w:lineRule="auto"/>
              <w:rPr/>
            </w:pPr>
            <w:r>
              <w:rPr>
                <w:color w:val="231F20"/>
                <w:spacing w:val="-5"/>
              </w:rPr>
              <w:t>UL 61010-1:12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7"/>
              <w:spacing w:before="116" w:line="194" w:lineRule="auto"/>
              <w:rPr/>
            </w:pPr>
            <w:r>
              <w:rPr>
                <w:color w:val="231F20"/>
                <w:spacing w:val="-5"/>
              </w:rPr>
              <w:t>UL 60079-0:13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7"/>
              <w:spacing w:before="117" w:line="194" w:lineRule="auto"/>
              <w:rPr/>
            </w:pPr>
            <w:r>
              <w:rPr>
                <w:color w:val="231F20"/>
                <w:spacing w:val="-5"/>
              </w:rPr>
              <w:t>UL 60079-15:13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9"/>
              <w:spacing w:before="88" w:line="192" w:lineRule="auto"/>
              <w:rPr/>
            </w:pPr>
            <w:r>
              <w:rPr>
                <w:color w:val="231F20"/>
                <w:spacing w:val="-12"/>
                <w:w w:val="93"/>
              </w:rPr>
              <w:t>EAC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77"/>
              <w:spacing w:before="108" w:line="216" w:lineRule="exact"/>
              <w:rPr/>
            </w:pPr>
            <w:r>
              <w:rPr>
                <w:color w:val="231F20"/>
                <w:spacing w:val="-7"/>
              </w:rPr>
              <w:t>TP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7"/>
              </w:rPr>
              <w:t>TC 012/2011</w:t>
            </w:r>
          </w:p>
        </w:tc>
      </w:tr>
      <w:tr>
        <w:trPr>
          <w:trHeight w:val="350" w:hRule="atLeast"/>
        </w:trPr>
        <w:tc>
          <w:tcPr>
            <w:tcW w:w="33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15" w:line="198" w:lineRule="auto"/>
              <w:rPr/>
            </w:pPr>
            <w:r>
              <w:rPr>
                <w:color w:val="231F20"/>
                <w:spacing w:val="-3"/>
              </w:rPr>
              <w:t>ГОСТ 31610.0-2014</w:t>
            </w:r>
          </w:p>
        </w:tc>
      </w:tr>
      <w:tr>
        <w:trPr>
          <w:trHeight w:val="350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15" w:line="198" w:lineRule="auto"/>
              <w:rPr/>
            </w:pPr>
            <w:r>
              <w:rPr>
                <w:color w:val="231F20"/>
                <w:spacing w:val="-2"/>
              </w:rPr>
              <w:t>ГОСТ 31610.15-2014</w:t>
            </w:r>
          </w:p>
        </w:tc>
      </w:tr>
      <w:tr>
        <w:trPr>
          <w:trHeight w:val="350" w:hRule="atLeast"/>
        </w:trPr>
        <w:tc>
          <w:tcPr>
            <w:shd w:val="clear" w:fill="E6E7E9"/>
            <w:tcW w:w="333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89" w:line="192" w:lineRule="auto"/>
              <w:rPr/>
            </w:pPr>
            <w:r>
              <w:rPr>
                <w:color w:val="231F20"/>
                <w:spacing w:val="-16"/>
              </w:rPr>
              <w:t>CCC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18" w:line="195" w:lineRule="auto"/>
              <w:rPr/>
            </w:pPr>
            <w:r>
              <w:rPr>
                <w:color w:val="231F20"/>
                <w:spacing w:val="-5"/>
              </w:rPr>
              <w:t>GB 3836.1-2010</w:t>
            </w:r>
          </w:p>
        </w:tc>
      </w:tr>
      <w:tr>
        <w:trPr>
          <w:trHeight w:val="350" w:hRule="atLeast"/>
        </w:trPr>
        <w:tc>
          <w:tcPr>
            <w:tcW w:w="333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>
                <w:sz w:val="21"/>
              </w:rPr>
            </w:pPr>
            <w:r/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118" w:line="195" w:lineRule="auto"/>
              <w:rPr/>
            </w:pPr>
            <w:r>
              <w:rPr>
                <w:color w:val="231F20"/>
                <w:spacing w:val="-5"/>
              </w:rPr>
              <w:t>GB 3836.8-2014</w:t>
            </w:r>
          </w:p>
        </w:tc>
      </w:tr>
      <w:tr>
        <w:trPr>
          <w:trHeight w:val="509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90" w:line="192" w:lineRule="auto"/>
              <w:rPr/>
            </w:pPr>
            <w:r>
              <w:rPr>
                <w:color w:val="231F20"/>
                <w:spacing w:val="-5"/>
              </w:rPr>
              <w:t>Marine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47" w:line="216" w:lineRule="exact"/>
              <w:rPr/>
            </w:pPr>
            <w:r>
              <w:rPr>
                <w:color w:val="231F20"/>
                <w:spacing w:val="-6"/>
              </w:rPr>
              <w:t>DNV GL rules for classification –</w:t>
            </w:r>
          </w:p>
          <w:p>
            <w:pPr>
              <w:pStyle w:val="TableText"/>
              <w:ind w:left="83"/>
              <w:spacing w:line="211" w:lineRule="exact"/>
              <w:rPr/>
            </w:pPr>
            <w:r>
              <w:rPr>
                <w:color w:val="231F20"/>
                <w:spacing w:val="-5"/>
                <w:position w:val="2"/>
              </w:rPr>
              <w:t>Ships and offshore units</w:t>
            </w:r>
          </w:p>
        </w:tc>
      </w:tr>
    </w:tbl>
    <w:p>
      <w:pPr>
        <w:pStyle w:val="BodyText"/>
        <w:spacing w:line="277" w:lineRule="auto"/>
        <w:rPr>
          <w:sz w:val="21"/>
        </w:rPr>
      </w:pPr>
      <w:r/>
    </w:p>
    <w:p>
      <w:pPr>
        <w:pStyle w:val="BodyText"/>
        <w:ind w:left="23"/>
        <w:spacing w:before="80" w:line="212" w:lineRule="auto"/>
        <w:outlineLvl w:val="1"/>
        <w:rPr>
          <w:sz w:val="28"/>
          <w:szCs w:val="28"/>
        </w:rPr>
      </w:pPr>
      <w:r>
        <w:rPr>
          <w:sz w:val="28"/>
          <w:szCs w:val="28"/>
          <w:b/>
          <w:bCs/>
          <w:color w:val="004A8D"/>
          <w:spacing w:val="-9"/>
        </w:rPr>
        <w:t>Hazardous</w:t>
      </w:r>
      <w:r>
        <w:rPr>
          <w:sz w:val="28"/>
          <w:szCs w:val="28"/>
          <w:b/>
          <w:bCs/>
          <w:color w:val="004A8D"/>
          <w:spacing w:val="-15"/>
        </w:rPr>
        <w:t xml:space="preserve"> </w:t>
      </w:r>
      <w:r>
        <w:rPr>
          <w:sz w:val="28"/>
          <w:szCs w:val="28"/>
          <w:b/>
          <w:bCs/>
          <w:color w:val="004A8D"/>
          <w:spacing w:val="-9"/>
        </w:rPr>
        <w:t>Area</w:t>
      </w:r>
      <w:r>
        <w:rPr>
          <w:sz w:val="28"/>
          <w:szCs w:val="28"/>
          <w:b/>
          <w:bCs/>
          <w:color w:val="004A8D"/>
          <w:spacing w:val="-22"/>
        </w:rPr>
        <w:t xml:space="preserve"> </w:t>
      </w:r>
      <w:r>
        <w:rPr>
          <w:sz w:val="28"/>
          <w:szCs w:val="28"/>
          <w:b/>
          <w:bCs/>
          <w:color w:val="004A8D"/>
          <w:spacing w:val="-9"/>
        </w:rPr>
        <w:t>Approvals</w:t>
      </w:r>
    </w:p>
    <w:p>
      <w:pPr>
        <w:spacing w:line="107" w:lineRule="exact"/>
        <w:rPr/>
      </w:pPr>
      <w:r/>
    </w:p>
    <w:tbl>
      <w:tblPr>
        <w:tblStyle w:val="TableNormal"/>
        <w:tblW w:w="6672" w:type="dxa"/>
        <w:tblInd w:w="5" w:type="dxa"/>
        <w:tblLayout w:type="fixed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</w:tblPr>
      <w:tblGrid>
        <w:gridCol w:w="3336"/>
        <w:gridCol w:w="3336"/>
      </w:tblGrid>
      <w:tr>
        <w:trPr>
          <w:trHeight w:val="354" w:hRule="atLeast"/>
        </w:trPr>
        <w:tc>
          <w:tcPr>
            <w:shd w:val="clear" w:fill="004A8D"/>
            <w:tcW w:w="6672" w:type="dxa"/>
            <w:vAlign w:val="top"/>
            <w:gridSpan w:val="2"/>
          </w:tcPr>
          <w:p>
            <w:pPr>
              <w:pStyle w:val="TableText"/>
              <w:ind w:left="86"/>
              <w:spacing w:before="74" w:line="211" w:lineRule="exact"/>
              <w:rPr/>
            </w:pPr>
            <w:r>
              <w:rPr>
                <w:b/>
                <w:bCs/>
                <w:color w:val="FFFFFF"/>
                <w:spacing w:val="-4"/>
                <w:position w:val="2"/>
              </w:rPr>
              <w:t>Non-sparking nA in combination</w:t>
            </w:r>
            <w:r>
              <w:rPr>
                <w:b/>
                <w:bCs/>
                <w:color w:val="FFFFFF"/>
                <w:spacing w:val="-9"/>
                <w:position w:val="2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position w:val="2"/>
              </w:rPr>
              <w:t>with nC</w:t>
            </w:r>
          </w:p>
        </w:tc>
      </w:tr>
      <w:tr>
        <w:trPr>
          <w:trHeight w:val="782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76"/>
              <w:spacing w:before="82" w:line="192" w:lineRule="auto"/>
              <w:rPr/>
            </w:pPr>
            <w:r>
              <w:rPr>
                <w:color w:val="231F20"/>
                <w:spacing w:val="-7"/>
                <w:w w:val="91"/>
              </w:rPr>
              <w:t>ATEX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5" w:right="212" w:firstLine="4"/>
              <w:spacing w:before="78" w:line="261" w:lineRule="auto"/>
              <w:rPr/>
            </w:pPr>
            <w:r>
              <w:rPr>
                <w:color w:val="231F20"/>
                <w:spacing w:val="-10"/>
              </w:rPr>
              <w:t>II 3G – Ex nA nC IICGc, -20°C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0"/>
              </w:rPr>
              <w:t>≤ Ts ≤ 70°C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3"/>
              </w:rPr>
              <w:t>(with Ts ≤ 70°Cthe requirements</w:t>
            </w:r>
          </w:p>
          <w:p>
            <w:pPr>
              <w:pStyle w:val="TableText"/>
              <w:ind w:left="78"/>
              <w:spacing w:before="3" w:line="212" w:lineRule="exact"/>
              <w:rPr/>
            </w:pPr>
            <w:r>
              <w:rPr>
                <w:color w:val="231F20"/>
                <w:spacing w:val="-4"/>
                <w:position w:val="2"/>
              </w:rPr>
              <w:t>for</w:t>
            </w:r>
            <w:r>
              <w:rPr>
                <w:color w:val="231F20"/>
                <w:spacing w:val="6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temperature class</w:t>
            </w:r>
            <w:r>
              <w:rPr>
                <w:color w:val="231F20"/>
                <w:spacing w:val="-12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T4 are met)</w:t>
            </w:r>
          </w:p>
        </w:tc>
      </w:tr>
      <w:tr>
        <w:trPr>
          <w:trHeight w:val="782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83" w:line="192" w:lineRule="auto"/>
              <w:rPr/>
            </w:pPr>
            <w:r>
              <w:rPr>
                <w:color w:val="231F20"/>
                <w:spacing w:val="-17"/>
                <w:w w:val="96"/>
              </w:rPr>
              <w:t>IEC-Ex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5" w:right="212" w:firstLine="4"/>
              <w:spacing w:before="80" w:line="261" w:lineRule="auto"/>
              <w:rPr/>
            </w:pPr>
            <w:r>
              <w:rPr>
                <w:color w:val="231F20"/>
                <w:spacing w:val="-10"/>
              </w:rPr>
              <w:t>II 3G – Ex nA nC IICGc, -20°C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0"/>
              </w:rPr>
              <w:t>≤ Ts ≤ 70°C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3"/>
              </w:rPr>
              <w:t>(with Ts ≤ 70°Cthe requirements</w:t>
            </w:r>
          </w:p>
          <w:p>
            <w:pPr>
              <w:pStyle w:val="TableText"/>
              <w:ind w:left="78"/>
              <w:spacing w:before="3" w:line="212" w:lineRule="exact"/>
              <w:rPr/>
            </w:pPr>
            <w:r>
              <w:rPr>
                <w:color w:val="231F20"/>
                <w:spacing w:val="-4"/>
                <w:position w:val="2"/>
              </w:rPr>
              <w:t>for</w:t>
            </w:r>
            <w:r>
              <w:rPr>
                <w:color w:val="231F20"/>
                <w:spacing w:val="6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temperature class</w:t>
            </w:r>
            <w:r>
              <w:rPr>
                <w:color w:val="231F20"/>
                <w:spacing w:val="-12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T4 are met)</w:t>
            </w:r>
          </w:p>
        </w:tc>
      </w:tr>
      <w:tr>
        <w:trPr>
          <w:trHeight w:val="1336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83"/>
              <w:spacing w:before="83" w:line="193" w:lineRule="auto"/>
              <w:rPr/>
            </w:pPr>
            <w:r>
              <w:rPr>
                <w:color w:val="231F20"/>
                <w:spacing w:val="-10"/>
                <w:w w:val="95"/>
              </w:rPr>
              <w:t>CSA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3" w:right="334"/>
              <w:spacing w:before="73" w:line="262" w:lineRule="auto"/>
              <w:rPr/>
            </w:pPr>
            <w:r>
              <w:rPr>
                <w:color w:val="231F20"/>
                <w:spacing w:val="-8"/>
              </w:rPr>
              <w:t>Class I Division 2, Groups A, B, C, D, T4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10"/>
              </w:rPr>
              <w:t>Class</w:t>
            </w:r>
            <w:r>
              <w:rPr>
                <w:color w:val="231F20"/>
                <w:spacing w:val="15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1, Zone 2</w:t>
            </w:r>
          </w:p>
          <w:p>
            <w:pPr>
              <w:pStyle w:val="TableText"/>
              <w:ind w:left="89"/>
              <w:spacing w:before="71" w:line="212" w:lineRule="exact"/>
              <w:rPr/>
            </w:pPr>
            <w:r>
              <w:rPr>
                <w:color w:val="231F20"/>
                <w:spacing w:val="-10"/>
              </w:rPr>
              <w:t>Ex /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10"/>
              </w:rPr>
              <w:t>AEx nA nC IICT4 Gc</w:t>
            </w:r>
          </w:p>
          <w:p>
            <w:pPr>
              <w:pStyle w:val="TableText"/>
              <w:ind w:left="87" w:right="97" w:hanging="2"/>
              <w:spacing w:before="66" w:line="248" w:lineRule="auto"/>
              <w:rPr/>
            </w:pPr>
            <w:r>
              <w:rPr>
                <w:color w:val="231F20"/>
              </w:rPr>
              <w:t>(the ambient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temperature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within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th</w:t>
            </w:r>
            <w:r>
              <w:rPr>
                <w:color w:val="231F20"/>
                <w:spacing w:val="-1"/>
              </w:rPr>
              <w:t>e end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6"/>
              </w:rPr>
              <w:t>use enclosure shall not exceed </w:t>
            </w:r>
            <w:r>
              <w:rPr>
                <w:color w:val="231F20"/>
                <w:spacing w:val="-7"/>
              </w:rPr>
              <w:t>55°C)</w:t>
            </w:r>
          </w:p>
        </w:tc>
      </w:tr>
      <w:tr>
        <w:trPr>
          <w:trHeight w:val="349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117" w:line="192" w:lineRule="auto"/>
              <w:rPr/>
            </w:pPr>
            <w:r>
              <w:rPr>
                <w:color w:val="231F20"/>
                <w:spacing w:val="-12"/>
                <w:w w:val="92"/>
              </w:rPr>
              <w:t>EAC-Ex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114" w:line="193" w:lineRule="auto"/>
              <w:rPr/>
            </w:pPr>
            <w:r>
              <w:rPr>
                <w:color w:val="231F20"/>
                <w:spacing w:val="-10"/>
              </w:rPr>
              <w:t>Ex nA nC IICGc,U -20°C ≤ Ts ≤ 70°C</w:t>
            </w:r>
          </w:p>
        </w:tc>
      </w:tr>
      <w:tr>
        <w:trPr>
          <w:trHeight w:val="349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83"/>
              <w:spacing w:before="118" w:line="192" w:lineRule="auto"/>
              <w:rPr/>
            </w:pPr>
            <w:r>
              <w:rPr>
                <w:color w:val="231F20"/>
                <w:spacing w:val="-13"/>
                <w:w w:val="94"/>
              </w:rPr>
              <w:t>CCC-Ex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16" w:line="196" w:lineRule="auto"/>
              <w:rPr/>
            </w:pPr>
            <w:r>
              <w:rPr>
                <w:color w:val="231F20"/>
                <w:spacing w:val="-11"/>
              </w:rPr>
              <w:t>Ex nA nC IIC Gc  -20°C ≤ Ts</w:t>
            </w:r>
            <w:r>
              <w:rPr>
                <w:color w:val="231F20"/>
                <w:spacing w:val="-12"/>
              </w:rPr>
              <w:t xml:space="preserve"> ≤ 70°C</w:t>
            </w:r>
          </w:p>
        </w:tc>
      </w:tr>
      <w:tr>
        <w:trPr>
          <w:trHeight w:val="782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3"/>
              <w:spacing w:before="78" w:line="206" w:lineRule="auto"/>
              <w:rPr/>
            </w:pPr>
            <w:r>
              <w:rPr>
                <w:color w:val="231F20"/>
                <w:spacing w:val="-16"/>
              </w:rPr>
              <w:t>CCOE PESO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16"/>
              </w:rPr>
              <w:t>India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5" w:right="502" w:firstLine="4"/>
              <w:spacing w:before="86" w:line="261" w:lineRule="auto"/>
              <w:rPr/>
            </w:pPr>
            <w:r>
              <w:rPr>
                <w:color w:val="231F20"/>
                <w:spacing w:val="-10"/>
              </w:rPr>
              <w:t>Ex nA nC IICT4 Gc, -20°C ≤ Ts ≤ 70°C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3"/>
              </w:rPr>
              <w:t>(with Ts ≤ 70°Cthe requirements</w:t>
            </w:r>
          </w:p>
          <w:p>
            <w:pPr>
              <w:pStyle w:val="TableText"/>
              <w:ind w:left="78"/>
              <w:spacing w:before="3" w:line="212" w:lineRule="exact"/>
              <w:rPr/>
            </w:pPr>
            <w:r>
              <w:rPr>
                <w:color w:val="231F20"/>
                <w:spacing w:val="-4"/>
                <w:position w:val="2"/>
              </w:rPr>
              <w:t>for</w:t>
            </w:r>
            <w:r>
              <w:rPr>
                <w:color w:val="231F20"/>
                <w:spacing w:val="6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temperature class</w:t>
            </w:r>
            <w:r>
              <w:rPr>
                <w:color w:val="231F20"/>
                <w:spacing w:val="-12"/>
                <w:position w:val="2"/>
              </w:rPr>
              <w:t xml:space="preserve"> </w:t>
            </w:r>
            <w:r>
              <w:rPr>
                <w:color w:val="231F20"/>
                <w:spacing w:val="-4"/>
                <w:position w:val="2"/>
              </w:rPr>
              <w:t>T4 are met)</w:t>
            </w:r>
          </w:p>
        </w:tc>
      </w:tr>
      <w:tr>
        <w:trPr>
          <w:trHeight w:val="354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22" w:line="191" w:lineRule="auto"/>
              <w:rPr/>
            </w:pPr>
            <w:r>
              <w:rPr>
                <w:color w:val="231F20"/>
                <w:spacing w:val="-11"/>
              </w:rPr>
              <w:t>KTL Korea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/>
              <w:spacing w:before="118" w:line="196" w:lineRule="auto"/>
              <w:rPr/>
            </w:pPr>
            <w:r>
              <w:rPr>
                <w:color w:val="231F20"/>
                <w:spacing w:val="-12"/>
              </w:rPr>
              <w:t>Ex nA nC</w:t>
            </w:r>
            <w:r>
              <w:rPr>
                <w:color w:val="231F20"/>
                <w:spacing w:val="18"/>
                <w:w w:val="101"/>
              </w:rPr>
              <w:t xml:space="preserve"> </w:t>
            </w:r>
            <w:r>
              <w:rPr>
                <w:color w:val="231F20"/>
                <w:spacing w:val="-12"/>
              </w:rPr>
              <w:t>IIC -20°C ≤ Ts ≤ 70°C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pStyle w:val="BodyText"/>
        <w:rPr>
          <w:sz w:val="21"/>
        </w:rPr>
      </w:pPr>
      <w:r/>
    </w:p>
    <w:p>
      <w:pPr>
        <w:pStyle w:val="BodyText"/>
        <w:rPr>
          <w:sz w:val="21"/>
        </w:rPr>
      </w:pPr>
      <w:r/>
    </w:p>
    <w:p>
      <w:pPr>
        <w:pStyle w:val="BodyText"/>
        <w:rPr>
          <w:sz w:val="21"/>
        </w:rPr>
      </w:pPr>
      <w:r/>
    </w:p>
    <w:p>
      <w:pPr>
        <w:pStyle w:val="BodyText"/>
        <w:spacing w:line="241" w:lineRule="auto"/>
        <w:rPr>
          <w:sz w:val="21"/>
        </w:rPr>
      </w:pPr>
      <w:r/>
    </w:p>
    <w:p>
      <w:pPr>
        <w:pStyle w:val="BodyText"/>
        <w:spacing w:line="241" w:lineRule="auto"/>
        <w:rPr>
          <w:sz w:val="21"/>
        </w:rPr>
      </w:pPr>
      <w:r/>
    </w:p>
    <w:p>
      <w:pPr>
        <w:pStyle w:val="BodyText"/>
        <w:spacing w:line="241" w:lineRule="auto"/>
        <w:rPr>
          <w:sz w:val="21"/>
        </w:rPr>
      </w:pPr>
      <w:r/>
    </w:p>
    <w:p>
      <w:pPr>
        <w:pStyle w:val="BodyText"/>
        <w:spacing w:line="241" w:lineRule="auto"/>
        <w:rPr>
          <w:sz w:val="21"/>
        </w:rPr>
      </w:pPr>
      <w:r/>
    </w:p>
    <w:p>
      <w:pPr>
        <w:pStyle w:val="BodyText"/>
        <w:spacing w:before="58" w:line="235" w:lineRule="exact"/>
        <w:jc w:val="right"/>
        <w:rPr>
          <w:sz w:val="20"/>
          <w:szCs w:val="20"/>
        </w:rPr>
      </w:pPr>
      <w:r>
        <w:rPr>
          <w:sz w:val="20"/>
          <w:szCs w:val="20"/>
          <w:color w:val="231F20"/>
          <w:spacing w:val="-1"/>
        </w:rPr>
        <w:t>www.emerson.com/ams                                                                                                                                            </w:t>
      </w:r>
      <w:r>
        <w:rPr>
          <w:sz w:val="20"/>
          <w:szCs w:val="20"/>
          <w:color w:val="231F20"/>
          <w:spacing w:val="-2"/>
        </w:rPr>
        <w:t xml:space="preserve">    3</w:t>
      </w:r>
    </w:p>
    <w:p>
      <w:pPr>
        <w:spacing w:line="235" w:lineRule="exact"/>
        <w:sectPr>
          <w:pgSz w:w="12240" w:h="15840"/>
          <w:pgMar w:top="1265" w:right="1080" w:bottom="0" w:left="1080" w:header="973" w:footer="0" w:gutter="0"/>
        </w:sectPr>
        <w:rPr>
          <w:sz w:val="20"/>
          <w:szCs w:val="20"/>
        </w:rPr>
      </w:pPr>
    </w:p>
    <w:p>
      <w:pPr>
        <w:pStyle w:val="BodyText"/>
        <w:spacing w:line="451" w:lineRule="auto"/>
        <w:rPr>
          <w:sz w:val="21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685802</wp:posOffset>
            </wp:positionH>
            <wp:positionV relativeFrom="page">
              <wp:posOffset>9439784</wp:posOffset>
            </wp:positionV>
            <wp:extent cx="563267" cy="161416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67" cy="1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7044632</wp:posOffset>
            </wp:positionH>
            <wp:positionV relativeFrom="page">
              <wp:posOffset>9577499</wp:posOffset>
            </wp:positionV>
            <wp:extent cx="41973" cy="19958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73" cy="1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14"/>
        <w:spacing w:before="80" w:line="209" w:lineRule="auto"/>
        <w:outlineLvl w:val="1"/>
        <w:rPr>
          <w:sz w:val="28"/>
          <w:szCs w:val="28"/>
        </w:rPr>
      </w:pPr>
      <w:r>
        <w:rPr>
          <w:sz w:val="28"/>
          <w:szCs w:val="28"/>
          <w:b/>
          <w:bCs/>
          <w:color w:val="004A8D"/>
          <w:spacing w:val="-3"/>
        </w:rPr>
        <w:t>Ordering Information</w:t>
      </w:r>
    </w:p>
    <w:p>
      <w:pPr>
        <w:spacing w:line="111" w:lineRule="exact"/>
        <w:rPr/>
      </w:pPr>
      <w:r/>
    </w:p>
    <w:tbl>
      <w:tblPr>
        <w:tblStyle w:val="TableNormal"/>
        <w:tblW w:w="6672" w:type="dxa"/>
        <w:tblInd w:w="5" w:type="dxa"/>
        <w:tblLayout w:type="fixed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</w:tblPr>
      <w:tblGrid>
        <w:gridCol w:w="3336"/>
        <w:gridCol w:w="3336"/>
      </w:tblGrid>
      <w:tr>
        <w:trPr>
          <w:trHeight w:val="353" w:hRule="atLeast"/>
        </w:trPr>
        <w:tc>
          <w:tcPr>
            <w:shd w:val="clear" w:fill="004A8D"/>
            <w:tcW w:w="3336" w:type="dxa"/>
            <w:vAlign w:val="top"/>
            <w:tcBorders>
              <w:right w:val="single" w:color="231F20" w:sz="2" w:space="0"/>
            </w:tcBorders>
          </w:tcPr>
          <w:p>
            <w:pPr>
              <w:pStyle w:val="TableText"/>
              <w:ind w:left="122"/>
              <w:spacing w:before="105" w:line="206" w:lineRule="auto"/>
              <w:rPr/>
            </w:pPr>
            <w:r>
              <w:rPr>
                <w:b/>
                <w:bCs/>
                <w:color w:val="FFFFFF"/>
                <w:spacing w:val="-3"/>
              </w:rPr>
              <w:t>Model Number</w:t>
            </w:r>
          </w:p>
        </w:tc>
        <w:tc>
          <w:tcPr>
            <w:shd w:val="clear" w:fill="004A8D"/>
            <w:tcW w:w="3336" w:type="dxa"/>
            <w:vAlign w:val="top"/>
            <w:tcBorders>
              <w:left w:val="single" w:color="231F20" w:sz="2" w:space="0"/>
            </w:tcBorders>
          </w:tcPr>
          <w:p>
            <w:pPr>
              <w:pStyle w:val="TableText"/>
              <w:ind w:left="89"/>
              <w:spacing w:before="104" w:line="212" w:lineRule="auto"/>
              <w:rPr/>
            </w:pPr>
            <w:r>
              <w:rPr>
                <w:b/>
                <w:bCs/>
                <w:color w:val="FFFFFF"/>
                <w:spacing w:val="-5"/>
              </w:rPr>
              <w:t>Product Description</w:t>
            </w:r>
          </w:p>
        </w:tc>
      </w:tr>
      <w:tr>
        <w:trPr>
          <w:trHeight w:val="502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76"/>
              <w:spacing w:before="81" w:line="194" w:lineRule="auto"/>
              <w:rPr/>
            </w:pPr>
            <w:r>
              <w:rPr>
                <w:color w:val="231F20"/>
                <w:spacing w:val="-5"/>
              </w:rPr>
              <w:t>A6500-CC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9" w:right="628" w:hanging="6"/>
              <w:spacing w:before="82" w:line="231" w:lineRule="auto"/>
              <w:rPr/>
            </w:pPr>
            <w:r>
              <w:rPr>
                <w:color w:val="231F20"/>
                <w:spacing w:val="-14"/>
              </w:rPr>
              <w:t>SYSTEM COMMUNICATION CARD,</w:t>
            </w:r>
            <w:r>
              <w:rPr>
                <w:color w:val="231F20"/>
                <w:spacing w:val="17"/>
              </w:rPr>
              <w:t xml:space="preserve"> </w:t>
            </w:r>
            <w:r>
              <w:rPr>
                <w:color w:val="231F20"/>
                <w:spacing w:val="-15"/>
              </w:rPr>
              <w:t>MODBUS RTU/TCP, OPC UA</w:t>
            </w:r>
          </w:p>
        </w:tc>
      </w:tr>
      <w:tr>
        <w:trPr>
          <w:trHeight w:val="348" w:hRule="atLeast"/>
        </w:trPr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76"/>
              <w:spacing w:before="115" w:line="194" w:lineRule="auto"/>
              <w:rPr/>
            </w:pPr>
            <w:r>
              <w:rPr>
                <w:color w:val="231F20"/>
                <w:spacing w:val="-8"/>
              </w:rPr>
              <w:t>A6500-CC-P</w:t>
            </w:r>
          </w:p>
        </w:tc>
        <w:tc>
          <w:tcPr>
            <w:shd w:val="clear" w:fill="E6E7E9"/>
            <w:tcW w:w="3336" w:type="dxa"/>
            <w:vAlign w:val="top"/>
          </w:tcPr>
          <w:p>
            <w:pPr>
              <w:pStyle w:val="TableText"/>
              <w:ind w:left="89"/>
              <w:spacing w:before="73" w:line="212" w:lineRule="exact"/>
              <w:rPr/>
            </w:pPr>
            <w:r>
              <w:rPr>
                <w:color w:val="231F20"/>
                <w:spacing w:val="-11"/>
              </w:rPr>
              <w:t>PACKAGE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1"/>
              </w:rPr>
              <w:t>A6500-CC &amp;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1"/>
              </w:rPr>
              <w:t>A6500-PE</w:t>
            </w:r>
          </w:p>
        </w:tc>
      </w:tr>
      <w:tr>
        <w:trPr>
          <w:trHeight w:val="507" w:hRule="atLeast"/>
        </w:trPr>
        <w:tc>
          <w:tcPr>
            <w:tcW w:w="3336" w:type="dxa"/>
            <w:vAlign w:val="top"/>
          </w:tcPr>
          <w:p>
            <w:pPr>
              <w:pStyle w:val="TableText"/>
              <w:ind w:left="76"/>
              <w:spacing w:before="87" w:line="194" w:lineRule="auto"/>
              <w:rPr/>
            </w:pPr>
            <w:r>
              <w:rPr>
                <w:color w:val="231F20"/>
                <w:spacing w:val="-4"/>
              </w:rPr>
              <w:t>A6500-SD</w:t>
            </w:r>
          </w:p>
        </w:tc>
        <w:tc>
          <w:tcPr>
            <w:tcW w:w="3336" w:type="dxa"/>
            <w:vAlign w:val="top"/>
          </w:tcPr>
          <w:p>
            <w:pPr>
              <w:pStyle w:val="TableText"/>
              <w:ind w:left="83"/>
              <w:spacing w:before="87" w:line="217" w:lineRule="exact"/>
              <w:rPr/>
            </w:pPr>
            <w:r>
              <w:rPr>
                <w:color w:val="231F20"/>
                <w:spacing w:val="-18"/>
                <w:position w:val="4"/>
              </w:rPr>
              <w:t>SYSTEM SD CARD FOR UPGRADE</w:t>
            </w:r>
          </w:p>
          <w:p>
            <w:pPr>
              <w:pStyle w:val="TableText"/>
              <w:ind w:left="76"/>
              <w:spacing w:line="192" w:lineRule="auto"/>
              <w:rPr/>
            </w:pPr>
            <w:r>
              <w:rPr>
                <w:color w:val="231F20"/>
                <w:spacing w:val="-17"/>
              </w:rPr>
              <w:t>AND REPLACEMENT</w:t>
            </w:r>
          </w:p>
        </w:tc>
      </w:tr>
    </w:tbl>
    <w:p>
      <w:pPr>
        <w:pStyle w:val="BodyText"/>
        <w:rPr>
          <w:sz w:val="21"/>
        </w:rPr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ectPr>
          <w:headerReference w:type="default" r:id="rId9"/>
          <w:pgSz w:w="12240" w:h="15840"/>
          <w:pgMar w:top="1265" w:right="1079" w:bottom="0" w:left="1080" w:header="973" w:footer="0" w:gutter="0"/>
          <w:cols w:equalWidth="0" w:num="1">
            <w:col w:w="10081" w:space="0"/>
          </w:cols>
        </w:sectPr>
        <w:rPr/>
      </w:pPr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5" w:lineRule="auto"/>
        <w:rPr>
          <w:sz w:val="21"/>
        </w:rPr>
      </w:pPr>
      <w:r/>
    </w:p>
    <w:p>
      <w:pPr>
        <w:pStyle w:val="BodyText"/>
        <w:spacing w:line="246" w:lineRule="auto"/>
        <w:rPr>
          <w:sz w:val="21"/>
        </w:rPr>
      </w:pPr>
      <w:r/>
    </w:p>
    <w:p>
      <w:pPr>
        <w:pStyle w:val="BodyText"/>
        <w:ind w:left="5"/>
        <w:spacing w:before="46" w:line="193" w:lineRule="auto"/>
        <w:rPr>
          <w:sz w:val="16"/>
          <w:szCs w:val="16"/>
        </w:rPr>
      </w:pPr>
      <w:r>
        <w:rPr>
          <w:sz w:val="16"/>
          <w:szCs w:val="16"/>
          <w:b/>
          <w:bCs/>
          <w:color w:val="4B4C4D"/>
          <w:spacing w:val="-6"/>
        </w:rPr>
        <w:t>Contact Us</w:t>
      </w:r>
    </w:p>
    <w:p>
      <w:pPr>
        <w:pStyle w:val="BodyText"/>
        <w:spacing w:before="7" w:line="187" w:lineRule="exact"/>
        <w:rPr>
          <w:sz w:val="16"/>
          <w:szCs w:val="16"/>
        </w:rPr>
      </w:pPr>
      <w:r>
        <w:rPr>
          <w:sz w:val="16"/>
          <w:szCs w:val="16"/>
          <w:color w:val="4B4C4D"/>
          <w:position w:val="-1"/>
        </w:rPr>
        <w:drawing>
          <wp:inline distT="0" distB="0" distL="0" distR="0">
            <wp:extent cx="80467" cy="80460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467" cy="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b/>
          <w:bCs/>
          <w:color w:val="4B4C4D"/>
          <w:position w:val="-1"/>
        </w:rPr>
        <w:t>www</w:t>
      </w:r>
      <w:r>
        <w:rPr>
          <w:sz w:val="16"/>
          <w:szCs w:val="16"/>
          <w:b/>
          <w:bCs/>
          <w:color w:val="4B4C4D"/>
          <w:spacing w:val="4"/>
          <w:position w:val="-1"/>
        </w:rPr>
        <w:t>.</w:t>
      </w:r>
      <w:r>
        <w:rPr>
          <w:sz w:val="16"/>
          <w:szCs w:val="16"/>
          <w:b/>
          <w:bCs/>
          <w:color w:val="4B4C4D"/>
          <w:position w:val="-1"/>
        </w:rPr>
        <w:t>emerson</w:t>
      </w:r>
      <w:r>
        <w:rPr>
          <w:sz w:val="16"/>
          <w:szCs w:val="16"/>
          <w:b/>
          <w:bCs/>
          <w:color w:val="4B4C4D"/>
          <w:spacing w:val="4"/>
          <w:position w:val="-1"/>
        </w:rPr>
        <w:t>.</w:t>
      </w:r>
      <w:r>
        <w:rPr>
          <w:sz w:val="16"/>
          <w:szCs w:val="16"/>
          <w:b/>
          <w:bCs/>
          <w:color w:val="4B4C4D"/>
          <w:position w:val="-1"/>
        </w:rPr>
        <w:t>com</w:t>
      </w:r>
      <w:r>
        <w:rPr>
          <w:sz w:val="16"/>
          <w:szCs w:val="16"/>
          <w:b/>
          <w:bCs/>
          <w:color w:val="4B4C4D"/>
          <w:spacing w:val="4"/>
          <w:position w:val="-1"/>
        </w:rPr>
        <w:t>/</w:t>
      </w:r>
      <w:r>
        <w:rPr>
          <w:sz w:val="16"/>
          <w:szCs w:val="16"/>
          <w:b/>
          <w:bCs/>
          <w:color w:val="4B4C4D"/>
          <w:position w:val="-1"/>
        </w:rPr>
        <w:t>contactus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ind w:left="5"/>
        <w:spacing w:before="36" w:line="188" w:lineRule="exact"/>
        <w:rPr>
          <w:sz w:val="16"/>
          <w:szCs w:val="16"/>
        </w:rPr>
      </w:pPr>
      <w:r>
        <w:rPr>
          <w:sz w:val="16"/>
          <w:szCs w:val="16"/>
          <w:color w:val="4B4C4D"/>
          <w:spacing w:val="-3"/>
          <w:position w:val="2"/>
        </w:rPr>
        <w:t>©2022, Emerson.</w:t>
      </w:r>
      <w:r>
        <w:rPr>
          <w:sz w:val="16"/>
          <w:szCs w:val="16"/>
          <w:color w:val="4B4C4D"/>
          <w:spacing w:val="-10"/>
          <w:position w:val="2"/>
        </w:rPr>
        <w:t xml:space="preserve"> </w:t>
      </w:r>
      <w:r>
        <w:rPr>
          <w:sz w:val="16"/>
          <w:szCs w:val="16"/>
          <w:color w:val="4B4C4D"/>
          <w:spacing w:val="-3"/>
          <w:position w:val="2"/>
        </w:rPr>
        <w:t>All rights reserved.</w:t>
      </w:r>
    </w:p>
    <w:p>
      <w:pPr>
        <w:pStyle w:val="BodyText"/>
        <w:ind w:left="4" w:right="494" w:hanging="4"/>
        <w:spacing w:before="84" w:line="250" w:lineRule="auto"/>
        <w:jc w:val="both"/>
        <w:rPr>
          <w:sz w:val="16"/>
          <w:szCs w:val="16"/>
        </w:rPr>
      </w:pPr>
      <w:r>
        <w:rPr>
          <w:sz w:val="16"/>
          <w:szCs w:val="16"/>
          <w:color w:val="4B4C4D"/>
          <w:spacing w:val="-5"/>
        </w:rPr>
        <w:t>The Emerson logo is a trademark and service mark of Emerson Electric Co. The</w:t>
      </w:r>
      <w:r>
        <w:rPr>
          <w:sz w:val="16"/>
          <w:szCs w:val="16"/>
          <w:color w:val="4B4C4D"/>
          <w:spacing w:val="-11"/>
        </w:rPr>
        <w:t xml:space="preserve"> </w:t>
      </w:r>
      <w:r>
        <w:rPr>
          <w:sz w:val="16"/>
          <w:szCs w:val="16"/>
          <w:color w:val="4B4C4D"/>
          <w:spacing w:val="-5"/>
        </w:rPr>
        <w:t>AM</w:t>
      </w:r>
      <w:r>
        <w:rPr>
          <w:sz w:val="16"/>
          <w:szCs w:val="16"/>
          <w:color w:val="4B4C4D"/>
          <w:spacing w:val="-6"/>
        </w:rPr>
        <w:t>S logo is  </w:t>
      </w:r>
      <w:r>
        <w:rPr>
          <w:sz w:val="16"/>
          <w:szCs w:val="16"/>
          <w:color w:val="4B4C4D"/>
          <w:spacing w:val="-2"/>
        </w:rPr>
        <w:t>a mark of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2"/>
        </w:rPr>
        <w:t>one of</w:t>
      </w:r>
      <w:r>
        <w:rPr>
          <w:sz w:val="16"/>
          <w:szCs w:val="16"/>
          <w:color w:val="4B4C4D"/>
          <w:spacing w:val="-15"/>
        </w:rPr>
        <w:t xml:space="preserve"> </w:t>
      </w:r>
      <w:r>
        <w:rPr>
          <w:sz w:val="16"/>
          <w:szCs w:val="16"/>
          <w:color w:val="4B4C4D"/>
          <w:spacing w:val="-2"/>
        </w:rPr>
        <w:t>the Emerson</w:t>
      </w:r>
      <w:r>
        <w:rPr>
          <w:sz w:val="16"/>
          <w:szCs w:val="16"/>
          <w:color w:val="4B4C4D"/>
          <w:spacing w:val="-9"/>
        </w:rPr>
        <w:t xml:space="preserve"> </w:t>
      </w:r>
      <w:r>
        <w:rPr>
          <w:sz w:val="16"/>
          <w:szCs w:val="16"/>
          <w:color w:val="4B4C4D"/>
          <w:spacing w:val="-2"/>
        </w:rPr>
        <w:t>family of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2"/>
        </w:rPr>
        <w:t>companies.</w:t>
      </w:r>
      <w:r>
        <w:rPr>
          <w:sz w:val="16"/>
          <w:szCs w:val="16"/>
          <w:color w:val="4B4C4D"/>
          <w:spacing w:val="-11"/>
        </w:rPr>
        <w:t xml:space="preserve"> </w:t>
      </w:r>
      <w:r>
        <w:rPr>
          <w:sz w:val="16"/>
          <w:szCs w:val="16"/>
          <w:color w:val="4B4C4D"/>
          <w:spacing w:val="-2"/>
        </w:rPr>
        <w:t>All other marks are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2"/>
        </w:rPr>
        <w:t>the pr</w:t>
      </w:r>
      <w:r>
        <w:rPr>
          <w:sz w:val="16"/>
          <w:szCs w:val="16"/>
          <w:color w:val="4B4C4D"/>
          <w:spacing w:val="-3"/>
        </w:rPr>
        <w:t>operty of</w:t>
      </w:r>
      <w:r>
        <w:rPr>
          <w:sz w:val="16"/>
          <w:szCs w:val="16"/>
          <w:color w:val="4B4C4D"/>
          <w:spacing w:val="-14"/>
        </w:rPr>
        <w:t xml:space="preserve"> </w:t>
      </w:r>
      <w:r>
        <w:rPr>
          <w:sz w:val="16"/>
          <w:szCs w:val="16"/>
          <w:color w:val="4B4C4D"/>
          <w:spacing w:val="-3"/>
        </w:rPr>
        <w:t>their</w:t>
      </w:r>
      <w:r>
        <w:rPr>
          <w:sz w:val="16"/>
          <w:szCs w:val="16"/>
          <w:color w:val="4B4C4D"/>
        </w:rPr>
        <w:t xml:space="preserve"> </w:t>
      </w:r>
      <w:r>
        <w:rPr>
          <w:sz w:val="16"/>
          <w:szCs w:val="16"/>
          <w:color w:val="4B4C4D"/>
          <w:spacing w:val="-4"/>
        </w:rPr>
        <w:t>respective owners.</w:t>
      </w:r>
    </w:p>
    <w:p>
      <w:pPr>
        <w:pStyle w:val="BodyText"/>
        <w:ind w:left="4" w:right="112" w:hanging="4"/>
        <w:spacing w:before="83" w:line="248" w:lineRule="auto"/>
        <w:rPr>
          <w:sz w:val="16"/>
          <w:szCs w:val="16"/>
        </w:rPr>
      </w:pPr>
      <w:r>
        <w:rPr>
          <w:sz w:val="16"/>
          <w:szCs w:val="16"/>
          <w:color w:val="4B4C4D"/>
          <w:spacing w:val="-2"/>
        </w:rPr>
        <w:t>The contents of</w:t>
      </w:r>
      <w:r>
        <w:rPr>
          <w:sz w:val="16"/>
          <w:szCs w:val="16"/>
          <w:color w:val="4B4C4D"/>
          <w:spacing w:val="-14"/>
        </w:rPr>
        <w:t xml:space="preserve"> </w:t>
      </w:r>
      <w:r>
        <w:rPr>
          <w:sz w:val="16"/>
          <w:szCs w:val="16"/>
          <w:color w:val="4B4C4D"/>
          <w:spacing w:val="-2"/>
        </w:rPr>
        <w:t>this publication are presented</w:t>
      </w:r>
      <w:r>
        <w:rPr>
          <w:sz w:val="16"/>
          <w:szCs w:val="16"/>
          <w:color w:val="4B4C4D"/>
          <w:spacing w:val="-9"/>
        </w:rPr>
        <w:t xml:space="preserve"> </w:t>
      </w:r>
      <w:r>
        <w:rPr>
          <w:sz w:val="16"/>
          <w:szCs w:val="16"/>
          <w:color w:val="4B4C4D"/>
          <w:spacing w:val="-2"/>
        </w:rPr>
        <w:t>for informational purposes only, and</w:t>
      </w:r>
      <w:r>
        <w:rPr>
          <w:sz w:val="16"/>
          <w:szCs w:val="16"/>
          <w:color w:val="4B4C4D"/>
          <w:spacing w:val="-12"/>
        </w:rPr>
        <w:t xml:space="preserve"> </w:t>
      </w:r>
      <w:r>
        <w:rPr>
          <w:sz w:val="16"/>
          <w:szCs w:val="16"/>
          <w:color w:val="4B4C4D"/>
          <w:spacing w:val="-2"/>
        </w:rPr>
        <w:t>while di</w:t>
      </w:r>
      <w:r>
        <w:rPr>
          <w:sz w:val="16"/>
          <w:szCs w:val="16"/>
          <w:color w:val="4B4C4D"/>
          <w:spacing w:val="-3"/>
        </w:rPr>
        <w:t>ligent</w:t>
      </w:r>
      <w:r>
        <w:rPr>
          <w:sz w:val="16"/>
          <w:szCs w:val="16"/>
          <w:color w:val="4B4C4D"/>
        </w:rPr>
        <w:t xml:space="preserve"> </w:t>
      </w:r>
      <w:r>
        <w:rPr>
          <w:sz w:val="16"/>
          <w:szCs w:val="16"/>
          <w:color w:val="4B4C4D"/>
          <w:spacing w:val="-2"/>
        </w:rPr>
        <w:t>efforts</w:t>
      </w:r>
      <w:r>
        <w:rPr>
          <w:sz w:val="16"/>
          <w:szCs w:val="16"/>
          <w:color w:val="4B4C4D"/>
          <w:spacing w:val="-12"/>
        </w:rPr>
        <w:t xml:space="preserve"> </w:t>
      </w:r>
      <w:r>
        <w:rPr>
          <w:sz w:val="16"/>
          <w:szCs w:val="16"/>
          <w:color w:val="4B4C4D"/>
          <w:spacing w:val="-2"/>
        </w:rPr>
        <w:t>were made</w:t>
      </w:r>
      <w:r>
        <w:rPr>
          <w:sz w:val="16"/>
          <w:szCs w:val="16"/>
          <w:color w:val="4B4C4D"/>
          <w:spacing w:val="-9"/>
        </w:rPr>
        <w:t xml:space="preserve"> </w:t>
      </w:r>
      <w:r>
        <w:rPr>
          <w:sz w:val="16"/>
          <w:szCs w:val="16"/>
          <w:color w:val="4B4C4D"/>
          <w:spacing w:val="-2"/>
        </w:rPr>
        <w:t>to e</w:t>
      </w:r>
      <w:r>
        <w:rPr>
          <w:sz w:val="16"/>
          <w:szCs w:val="16"/>
          <w:color w:val="4B4C4D"/>
          <w:spacing w:val="-3"/>
        </w:rPr>
        <w:t>nsure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3"/>
        </w:rPr>
        <w:t>their accuracy,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3"/>
        </w:rPr>
        <w:t>they are not</w:t>
      </w:r>
      <w:r>
        <w:rPr>
          <w:sz w:val="16"/>
          <w:szCs w:val="16"/>
          <w:color w:val="4B4C4D"/>
          <w:spacing w:val="-9"/>
        </w:rPr>
        <w:t xml:space="preserve"> </w:t>
      </w:r>
      <w:r>
        <w:rPr>
          <w:sz w:val="16"/>
          <w:szCs w:val="16"/>
          <w:color w:val="4B4C4D"/>
          <w:spacing w:val="-3"/>
        </w:rPr>
        <w:t>to be construed as</w:t>
      </w:r>
      <w:r>
        <w:rPr>
          <w:sz w:val="16"/>
          <w:szCs w:val="16"/>
          <w:color w:val="4B4C4D"/>
          <w:spacing w:val="-12"/>
        </w:rPr>
        <w:t xml:space="preserve"> </w:t>
      </w:r>
      <w:r>
        <w:rPr>
          <w:sz w:val="16"/>
          <w:szCs w:val="16"/>
          <w:color w:val="4B4C4D"/>
          <w:spacing w:val="-3"/>
        </w:rPr>
        <w:t>warranties or</w:t>
      </w:r>
    </w:p>
    <w:p>
      <w:pPr>
        <w:pStyle w:val="BodyText"/>
        <w:ind w:left="4"/>
        <w:spacing w:before="3" w:line="188" w:lineRule="exact"/>
        <w:rPr>
          <w:sz w:val="16"/>
          <w:szCs w:val="16"/>
        </w:rPr>
      </w:pPr>
      <w:r>
        <w:rPr>
          <w:sz w:val="16"/>
          <w:szCs w:val="16"/>
          <w:color w:val="4B4C4D"/>
          <w:spacing w:val="-3"/>
          <w:position w:val="2"/>
        </w:rPr>
        <w:t>guarantees, express or implied, regarding</w:t>
      </w:r>
      <w:r>
        <w:rPr>
          <w:sz w:val="16"/>
          <w:szCs w:val="16"/>
          <w:color w:val="4B4C4D"/>
          <w:spacing w:val="-9"/>
          <w:position w:val="2"/>
        </w:rPr>
        <w:t xml:space="preserve"> </w:t>
      </w:r>
      <w:r>
        <w:rPr>
          <w:sz w:val="16"/>
          <w:szCs w:val="16"/>
          <w:color w:val="4B4C4D"/>
          <w:spacing w:val="-3"/>
          <w:position w:val="2"/>
        </w:rPr>
        <w:t>the products or services described he</w:t>
      </w:r>
      <w:r>
        <w:rPr>
          <w:sz w:val="16"/>
          <w:szCs w:val="16"/>
          <w:color w:val="4B4C4D"/>
          <w:spacing w:val="-4"/>
          <w:position w:val="2"/>
        </w:rPr>
        <w:t>rein or</w:t>
      </w:r>
      <w:r>
        <w:rPr>
          <w:sz w:val="16"/>
          <w:szCs w:val="16"/>
          <w:color w:val="4B4C4D"/>
          <w:spacing w:val="-10"/>
          <w:position w:val="2"/>
        </w:rPr>
        <w:t xml:space="preserve"> </w:t>
      </w:r>
      <w:r>
        <w:rPr>
          <w:sz w:val="16"/>
          <w:szCs w:val="16"/>
          <w:color w:val="4B4C4D"/>
          <w:spacing w:val="-4"/>
          <w:position w:val="2"/>
        </w:rPr>
        <w:t>their use</w:t>
      </w:r>
    </w:p>
    <w:p>
      <w:pPr>
        <w:pStyle w:val="BodyText"/>
        <w:ind w:right="14" w:firstLine="4"/>
        <w:spacing w:before="4" w:line="248" w:lineRule="auto"/>
        <w:rPr>
          <w:sz w:val="16"/>
          <w:szCs w:val="16"/>
        </w:rPr>
      </w:pPr>
      <w:r>
        <w:rPr>
          <w:sz w:val="16"/>
          <w:szCs w:val="16"/>
          <w:color w:val="4B4C4D"/>
          <w:spacing w:val="-3"/>
        </w:rPr>
        <w:t>or applicability.</w:t>
      </w:r>
      <w:r>
        <w:rPr>
          <w:sz w:val="16"/>
          <w:szCs w:val="16"/>
          <w:color w:val="4B4C4D"/>
          <w:spacing w:val="-11"/>
        </w:rPr>
        <w:t xml:space="preserve"> </w:t>
      </w:r>
      <w:r>
        <w:rPr>
          <w:sz w:val="16"/>
          <w:szCs w:val="16"/>
          <w:color w:val="4B4C4D"/>
          <w:spacing w:val="-3"/>
        </w:rPr>
        <w:t>All sales are governed by our</w:t>
      </w:r>
      <w:r>
        <w:rPr>
          <w:sz w:val="16"/>
          <w:szCs w:val="16"/>
          <w:color w:val="4B4C4D"/>
          <w:spacing w:val="-9"/>
        </w:rPr>
        <w:t xml:space="preserve"> </w:t>
      </w:r>
      <w:r>
        <w:rPr>
          <w:sz w:val="16"/>
          <w:szCs w:val="16"/>
          <w:color w:val="4B4C4D"/>
          <w:spacing w:val="-3"/>
        </w:rPr>
        <w:t>terms and conditions,</w:t>
      </w:r>
      <w:r>
        <w:rPr>
          <w:sz w:val="16"/>
          <w:szCs w:val="16"/>
          <w:color w:val="4B4C4D"/>
          <w:spacing w:val="-12"/>
        </w:rPr>
        <w:t xml:space="preserve"> </w:t>
      </w:r>
      <w:r>
        <w:rPr>
          <w:sz w:val="16"/>
          <w:szCs w:val="16"/>
          <w:color w:val="4B4C4D"/>
          <w:spacing w:val="-3"/>
        </w:rPr>
        <w:t>which are avail</w:t>
      </w:r>
      <w:r>
        <w:rPr>
          <w:sz w:val="16"/>
          <w:szCs w:val="16"/>
          <w:color w:val="4B4C4D"/>
          <w:spacing w:val="-4"/>
        </w:rPr>
        <w:t>able on request.</w:t>
      </w:r>
      <w:r>
        <w:rPr>
          <w:sz w:val="16"/>
          <w:szCs w:val="16"/>
          <w:color w:val="4B4C4D"/>
        </w:rPr>
        <w:t xml:space="preserve"> </w:t>
      </w:r>
      <w:r>
        <w:rPr>
          <w:sz w:val="16"/>
          <w:szCs w:val="16"/>
          <w:color w:val="4B4C4D"/>
          <w:spacing w:val="-2"/>
        </w:rPr>
        <w:t>We reserve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2"/>
        </w:rPr>
        <w:t>the right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2"/>
        </w:rPr>
        <w:t>to modify or improve</w:t>
      </w:r>
      <w:r>
        <w:rPr>
          <w:sz w:val="16"/>
          <w:szCs w:val="16"/>
          <w:color w:val="4B4C4D"/>
          <w:spacing w:val="-9"/>
        </w:rPr>
        <w:t xml:space="preserve"> </w:t>
      </w:r>
      <w:r>
        <w:rPr>
          <w:sz w:val="16"/>
          <w:szCs w:val="16"/>
          <w:color w:val="4B4C4D"/>
          <w:spacing w:val="-2"/>
        </w:rPr>
        <w:t>the designs or specifications of</w:t>
      </w:r>
      <w:r>
        <w:rPr>
          <w:sz w:val="16"/>
          <w:szCs w:val="16"/>
          <w:color w:val="4B4C4D"/>
          <w:spacing w:val="-10"/>
        </w:rPr>
        <w:t xml:space="preserve"> </w:t>
      </w:r>
      <w:r>
        <w:rPr>
          <w:sz w:val="16"/>
          <w:szCs w:val="16"/>
          <w:color w:val="4B4C4D"/>
          <w:spacing w:val="-2"/>
        </w:rPr>
        <w:t>our pro</w:t>
      </w:r>
      <w:r>
        <w:rPr>
          <w:sz w:val="16"/>
          <w:szCs w:val="16"/>
          <w:color w:val="4B4C4D"/>
          <w:spacing w:val="-3"/>
        </w:rPr>
        <w:t>ducts at any</w:t>
      </w:r>
    </w:p>
    <w:p>
      <w:pPr>
        <w:pStyle w:val="BodyText"/>
        <w:spacing w:before="4" w:line="188" w:lineRule="exact"/>
        <w:rPr>
          <w:sz w:val="16"/>
          <w:szCs w:val="16"/>
        </w:rPr>
      </w:pPr>
      <w:r>
        <w:rPr>
          <w:sz w:val="16"/>
          <w:szCs w:val="16"/>
          <w:color w:val="4B4C4D"/>
          <w:spacing w:val="1"/>
        </w:rPr>
        <w:t>time</w:t>
      </w:r>
      <w:r>
        <w:rPr>
          <w:sz w:val="16"/>
          <w:szCs w:val="16"/>
          <w:color w:val="4B4C4D"/>
          <w:spacing w:val="2"/>
        </w:rPr>
        <w:t xml:space="preserve"> </w:t>
      </w:r>
      <w:r>
        <w:rPr>
          <w:sz w:val="16"/>
          <w:szCs w:val="16"/>
          <w:color w:val="4B4C4D"/>
          <w:spacing w:val="1"/>
        </w:rPr>
        <w:t>without notice.</w:t>
      </w:r>
    </w:p>
    <w:p>
      <w:pPr>
        <w:spacing w:line="188" w:lineRule="exact"/>
        <w:sectPr>
          <w:type w:val="continuous"/>
          <w:pgSz w:w="12240" w:h="15840"/>
          <w:pgMar w:top="1265" w:right="1079" w:bottom="0" w:left="1080" w:header="973" w:footer="0" w:gutter="0"/>
          <w:cols w:equalWidth="0" w:num="2">
            <w:col w:w="3311" w:space="100"/>
            <w:col w:w="6670" w:space="0"/>
          </w:cols>
        </w:sectPr>
        <w:rPr>
          <w:sz w:val="16"/>
          <w:szCs w:val="16"/>
        </w:rPr>
      </w:pPr>
    </w:p>
    <w:p>
      <w:pPr>
        <w:pStyle w:val="BodyText"/>
        <w:spacing w:line="255" w:lineRule="auto"/>
        <w:rPr>
          <w:sz w:val="21"/>
        </w:rPr>
      </w:pPr>
      <w:r/>
    </w:p>
    <w:p>
      <w:pPr>
        <w:pStyle w:val="BodyText"/>
        <w:spacing w:line="255" w:lineRule="auto"/>
        <w:rPr>
          <w:sz w:val="21"/>
        </w:rPr>
      </w:pPr>
      <w:r/>
    </w:p>
    <w:p>
      <w:pPr>
        <w:pStyle w:val="BodyText"/>
        <w:spacing w:line="256" w:lineRule="auto"/>
        <w:rPr>
          <w:sz w:val="21"/>
        </w:rPr>
      </w:pPr>
      <w:r/>
    </w:p>
    <w:p>
      <w:pPr>
        <w:pStyle w:val="BodyText"/>
        <w:spacing w:line="256" w:lineRule="auto"/>
        <w:rPr>
          <w:sz w:val="21"/>
        </w:rPr>
      </w:pPr>
      <w:r/>
    </w:p>
    <w:p>
      <w:pPr>
        <w:ind w:firstLine="8746"/>
        <w:spacing w:line="610" w:lineRule="exact"/>
        <w:rPr/>
      </w:pPr>
      <w:r>
        <w:rPr>
          <w:position w:val="-12"/>
        </w:rPr>
        <w:drawing>
          <wp:inline distT="0" distB="0" distL="0" distR="0">
            <wp:extent cx="260998" cy="387121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0998" cy="3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920"/>
        <w:spacing w:before="35" w:line="261" w:lineRule="exact"/>
        <w:rPr/>
      </w:pPr>
      <w:r>
        <w:rPr>
          <w:position w:val="-5"/>
        </w:rPr>
        <w:drawing>
          <wp:inline distT="0" distB="0" distL="0" distR="0">
            <wp:extent cx="1310535" cy="165511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0535" cy="16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1265" w:right="1079" w:bottom="0" w:left="1080" w:header="973" w:footer="0" w:gutter="0"/>
      <w:cols w:equalWidth="0" w:num="1">
        <w:col w:w="100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211" w:lineRule="auto"/>
      <w:jc w:val="right"/>
      <w:rPr>
        <w:sz w:val="24"/>
        <w:szCs w:val="24"/>
      </w:rPr>
    </w:pPr>
    <w:r>
      <w:pict>
        <v:shape id="_x0000_s2" style="position:absolute;margin-left:54pt;margin-top:62.75pt;mso-position-vertical-relative:page;mso-position-horizontal-relative:page;width:504pt;height:0.5pt;z-index:251659264;" o:allowincell="f" filled="false" strokecolor="#231F20" strokeweight="0.50pt" coordsize="10080,10" coordorigin="0,0" path="m0,5l10080,5m0,5l10080,5e">
          <v:stroke joinstyle="miter" miterlimit="4"/>
        </v:shape>
      </w:pict>
    </w:r>
    <w:r>
      <w:pict>
        <v:shape id="_x0000_s4" style="position:absolute;margin-left:-0.976002pt;margin-top:-0.271728pt;mso-position-vertical-relative:text;mso-position-horizontal-relative:text;width:55.55pt;height:13.15pt;z-index:251658240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pStyle w:val="BodyText"/>
                  <w:spacing w:before="19" w:line="194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b/>
                    <w:bCs/>
                    <w:color w:val="231F20"/>
                    <w:spacing w:val="-8"/>
                  </w:rPr>
                  <w:t>A6500-CC</w:t>
                </w:r>
              </w:p>
            </w:txbxContent>
          </v:textbox>
        </v:shape>
      </w:pict>
    </w:r>
    <w:r>
      <w:rPr>
        <w:sz w:val="24"/>
        <w:szCs w:val="24"/>
        <w:b/>
        <w:bCs/>
        <w:color w:val="231F20"/>
        <w:spacing w:val="-10"/>
      </w:rPr>
      <w:t>Specif</w:t>
    </w:r>
    <w:r>
      <w:rPr>
        <w:sz w:val="24"/>
        <w:szCs w:val="24"/>
        <w:b/>
        <w:bCs/>
        <w:color w:val="231F20"/>
        <w:spacing w:val="-9"/>
      </w:rPr>
      <w:t>ications Shee</w:t>
    </w:r>
    <w:r>
      <w:rPr>
        <w:sz w:val="24"/>
        <w:szCs w:val="24"/>
        <w:b/>
        <w:bCs/>
        <w:color w:val="231F20"/>
        <w:spacing w:val="-3"/>
      </w:rPr>
      <w:t>t</w:t>
    </w:r>
  </w:p>
  <w:p>
    <w:pPr>
      <w:pStyle w:val="BodyText"/>
      <w:spacing w:before="27" w:line="206" w:lineRule="auto"/>
      <w:jc w:val="right"/>
      <w:rPr>
        <w:sz w:val="20"/>
        <w:szCs w:val="20"/>
      </w:rPr>
    </w:pPr>
    <w:r>
      <w:rPr>
        <w:sz w:val="20"/>
        <w:szCs w:val="20"/>
        <w:color w:val="231F20"/>
        <w:spacing w:val="-6"/>
      </w:rPr>
      <w:t>March 2022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93" w:lineRule="auto"/>
      <w:jc w:val="right"/>
      <w:rPr>
        <w:sz w:val="20"/>
        <w:szCs w:val="20"/>
      </w:rPr>
    </w:pPr>
    <w:r>
      <w:rPr>
        <w:sz w:val="24"/>
        <w:szCs w:val="24"/>
        <w:b/>
        <w:bCs/>
        <w:color w:val="231F20"/>
        <w:spacing w:val="-7"/>
      </w:rPr>
      <w:t>A6500-CC</w:t>
    </w:r>
    <w:r>
      <w:rPr>
        <w:sz w:val="24"/>
        <w:szCs w:val="24"/>
        <w:b/>
        <w:bCs/>
        <w:color w:val="231F20"/>
      </w:rPr>
      <w:t xml:space="preserve">                                                                                                                        </w:t>
    </w:r>
    <w:r>
      <w:rPr>
        <w:sz w:val="20"/>
        <w:szCs w:val="20"/>
        <w:color w:val="231F20"/>
        <w:spacing w:val="-7"/>
      </w:rPr>
      <w:t>March 2022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93" w:lineRule="auto"/>
      <w:jc w:val="right"/>
      <w:rPr>
        <w:sz w:val="20"/>
        <w:szCs w:val="20"/>
      </w:rPr>
    </w:pPr>
    <w:r>
      <w:rPr>
        <w:sz w:val="24"/>
        <w:szCs w:val="24"/>
        <w:b/>
        <w:bCs/>
        <w:color w:val="231F20"/>
        <w:spacing w:val="-7"/>
      </w:rPr>
      <w:t>A6500-CC</w:t>
    </w:r>
    <w:r>
      <w:rPr>
        <w:sz w:val="24"/>
        <w:szCs w:val="24"/>
        <w:b/>
        <w:bCs/>
        <w:color w:val="231F20"/>
      </w:rPr>
      <w:t xml:space="preserve">                                                                                                                        </w:t>
    </w:r>
    <w:r>
      <w:rPr>
        <w:sz w:val="20"/>
        <w:szCs w:val="20"/>
        <w:color w:val="231F20"/>
        <w:spacing w:val="-7"/>
      </w:rPr>
      <w:t>March 2022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InDesign 17.0 (Windows)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A6500-CC System Communication Card</dc:title>
  <dc:subject>The A6500-CC System Communication Card is a component of the AMS 6500 ATG machinery protection system, and is required for reading parameters from all AMS 6500 ATG modules.</dc:subject>
  <dc:creator>AMS - Emerson</dc:creator>
  <dcterms:created xsi:type="dcterms:W3CDTF">2022-03-11T15:27:35Z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2023-09-08T12:28:04</vt:filetime>
  </property>
</Properties>
</file>